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6A29B" w14:textId="77777777" w:rsidR="007E79B0" w:rsidRPr="00122EF3" w:rsidRDefault="00A37B76" w:rsidP="002E0523">
      <w:pPr>
        <w:jc w:val="center"/>
        <w:rPr>
          <w:rFonts w:asciiTheme="minorHAnsi" w:hAnsiTheme="minorHAnsi" w:cstheme="minorHAnsi"/>
          <w:sz w:val="24"/>
          <w:szCs w:val="24"/>
        </w:rPr>
      </w:pPr>
      <w:r w:rsidRPr="00122EF3">
        <w:rPr>
          <w:rFonts w:asciiTheme="minorHAnsi" w:hAnsiTheme="minorHAnsi" w:cstheme="minorHAnsi"/>
          <w:sz w:val="24"/>
          <w:szCs w:val="24"/>
        </w:rPr>
        <w:t xml:space="preserve">The </w:t>
      </w:r>
      <w:r w:rsidR="007E79B0" w:rsidRPr="00122EF3">
        <w:rPr>
          <w:rFonts w:asciiTheme="minorHAnsi" w:hAnsiTheme="minorHAnsi" w:cstheme="minorHAnsi"/>
          <w:sz w:val="24"/>
          <w:szCs w:val="24"/>
        </w:rPr>
        <w:t xml:space="preserve">Organizing Committee of the </w:t>
      </w:r>
      <w:r w:rsidR="007E79B0" w:rsidRPr="00122EF3">
        <w:rPr>
          <w:rFonts w:asciiTheme="minorHAnsi" w:hAnsiTheme="minorHAnsi" w:cstheme="minorHAnsi"/>
          <w:b/>
          <w:bCs/>
          <w:sz w:val="24"/>
          <w:szCs w:val="24"/>
        </w:rPr>
        <w:t>Museum of Fine Arts in Osijek</w:t>
      </w:r>
    </w:p>
    <w:p w14:paraId="3338D905" w14:textId="77777777" w:rsidR="007E79B0" w:rsidRPr="00122EF3" w:rsidRDefault="007E79B0" w:rsidP="002E0523">
      <w:pPr>
        <w:jc w:val="center"/>
        <w:rPr>
          <w:rFonts w:asciiTheme="minorHAnsi" w:hAnsiTheme="minorHAnsi" w:cstheme="minorHAnsi"/>
          <w:sz w:val="24"/>
          <w:szCs w:val="24"/>
        </w:rPr>
      </w:pPr>
    </w:p>
    <w:p w14:paraId="26EA5DF3" w14:textId="77777777" w:rsidR="007E79B0" w:rsidRPr="00122EF3" w:rsidRDefault="007E79B0" w:rsidP="002E0523">
      <w:pPr>
        <w:jc w:val="center"/>
        <w:rPr>
          <w:rFonts w:asciiTheme="minorHAnsi" w:hAnsiTheme="minorHAnsi" w:cstheme="minorHAnsi"/>
          <w:sz w:val="24"/>
          <w:szCs w:val="24"/>
        </w:rPr>
      </w:pPr>
      <w:r w:rsidRPr="00122EF3">
        <w:rPr>
          <w:rFonts w:asciiTheme="minorHAnsi" w:hAnsiTheme="minorHAnsi" w:cstheme="minorHAnsi"/>
          <w:sz w:val="24"/>
          <w:szCs w:val="24"/>
        </w:rPr>
        <w:t>issues a</w:t>
      </w:r>
    </w:p>
    <w:p w14:paraId="0822F18C" w14:textId="77777777" w:rsidR="007E79B0" w:rsidRPr="00122EF3" w:rsidRDefault="007E79B0" w:rsidP="002E0523">
      <w:pPr>
        <w:jc w:val="center"/>
        <w:rPr>
          <w:rFonts w:asciiTheme="minorHAnsi" w:hAnsiTheme="minorHAnsi" w:cstheme="minorHAnsi"/>
          <w:sz w:val="24"/>
          <w:szCs w:val="24"/>
        </w:rPr>
      </w:pPr>
    </w:p>
    <w:p w14:paraId="3F99392A" w14:textId="21B5A62D" w:rsidR="007E79B0" w:rsidRPr="00122EF3" w:rsidRDefault="007E79B0" w:rsidP="002E0523">
      <w:pPr>
        <w:jc w:val="center"/>
        <w:rPr>
          <w:rFonts w:asciiTheme="minorHAnsi" w:hAnsiTheme="minorHAnsi" w:cstheme="minorHAnsi"/>
          <w:b/>
          <w:bCs/>
          <w:sz w:val="24"/>
          <w:szCs w:val="24"/>
        </w:rPr>
      </w:pPr>
      <w:r w:rsidRPr="00122EF3">
        <w:rPr>
          <w:rFonts w:asciiTheme="minorHAnsi" w:hAnsiTheme="minorHAnsi" w:cstheme="minorHAnsi"/>
          <w:b/>
          <w:bCs/>
          <w:sz w:val="24"/>
          <w:szCs w:val="24"/>
        </w:rPr>
        <w:t xml:space="preserve">CALL FOR </w:t>
      </w:r>
      <w:r w:rsidR="00A21A21" w:rsidRPr="00122EF3">
        <w:rPr>
          <w:rFonts w:asciiTheme="minorHAnsi" w:hAnsiTheme="minorHAnsi" w:cstheme="minorHAnsi"/>
          <w:b/>
          <w:bCs/>
          <w:sz w:val="24"/>
          <w:szCs w:val="24"/>
        </w:rPr>
        <w:t>ENTRIES</w:t>
      </w:r>
    </w:p>
    <w:p w14:paraId="7432C7A9" w14:textId="77777777" w:rsidR="007E79B0" w:rsidRPr="00122EF3" w:rsidRDefault="007E79B0" w:rsidP="002E0523">
      <w:pPr>
        <w:jc w:val="center"/>
        <w:rPr>
          <w:rFonts w:asciiTheme="minorHAnsi" w:hAnsiTheme="minorHAnsi" w:cstheme="minorHAnsi"/>
          <w:sz w:val="24"/>
          <w:szCs w:val="24"/>
        </w:rPr>
      </w:pPr>
    </w:p>
    <w:p w14:paraId="5B22A291" w14:textId="35D57CC0" w:rsidR="007E79B0" w:rsidRPr="00122EF3" w:rsidRDefault="00A37B76" w:rsidP="002E0523">
      <w:pPr>
        <w:jc w:val="center"/>
        <w:rPr>
          <w:rFonts w:asciiTheme="minorHAnsi" w:hAnsiTheme="minorHAnsi" w:cstheme="minorHAnsi"/>
          <w:sz w:val="24"/>
          <w:szCs w:val="24"/>
        </w:rPr>
      </w:pPr>
      <w:r w:rsidRPr="00122EF3">
        <w:rPr>
          <w:rFonts w:asciiTheme="minorHAnsi" w:hAnsiTheme="minorHAnsi" w:cstheme="minorHAnsi"/>
          <w:sz w:val="24"/>
          <w:szCs w:val="24"/>
        </w:rPr>
        <w:t>for</w:t>
      </w:r>
      <w:r w:rsidR="007E79B0" w:rsidRPr="00122EF3">
        <w:rPr>
          <w:rFonts w:asciiTheme="minorHAnsi" w:hAnsiTheme="minorHAnsi" w:cstheme="minorHAnsi"/>
          <w:sz w:val="24"/>
          <w:szCs w:val="24"/>
        </w:rPr>
        <w:t xml:space="preserve"> the </w:t>
      </w:r>
      <w:r w:rsidRPr="00122EF3">
        <w:rPr>
          <w:rFonts w:asciiTheme="minorHAnsi" w:hAnsiTheme="minorHAnsi" w:cstheme="minorHAnsi"/>
          <w:b/>
          <w:bCs/>
          <w:i/>
          <w:iCs/>
          <w:sz w:val="24"/>
          <w:szCs w:val="24"/>
        </w:rPr>
        <w:t>2</w:t>
      </w:r>
      <w:r w:rsidR="0086010F" w:rsidRPr="00122EF3">
        <w:rPr>
          <w:rFonts w:asciiTheme="minorHAnsi" w:hAnsiTheme="minorHAnsi" w:cstheme="minorHAnsi"/>
          <w:b/>
          <w:bCs/>
          <w:i/>
          <w:iCs/>
          <w:sz w:val="24"/>
          <w:szCs w:val="24"/>
        </w:rPr>
        <w:t>9</w:t>
      </w:r>
      <w:r w:rsidRPr="00122EF3">
        <w:rPr>
          <w:rFonts w:asciiTheme="minorHAnsi" w:hAnsiTheme="minorHAnsi" w:cstheme="minorHAnsi"/>
          <w:b/>
          <w:bCs/>
          <w:i/>
          <w:iCs/>
          <w:sz w:val="24"/>
          <w:szCs w:val="24"/>
          <w:vertAlign w:val="superscript"/>
        </w:rPr>
        <w:t>th</w:t>
      </w:r>
      <w:r w:rsidRPr="00122EF3">
        <w:rPr>
          <w:rFonts w:asciiTheme="minorHAnsi" w:hAnsiTheme="minorHAnsi" w:cstheme="minorHAnsi"/>
          <w:b/>
          <w:bCs/>
          <w:i/>
          <w:iCs/>
          <w:sz w:val="24"/>
          <w:szCs w:val="24"/>
        </w:rPr>
        <w:t xml:space="preserve"> Slavonian Bienn</w:t>
      </w:r>
      <w:r w:rsidR="001A3DD2" w:rsidRPr="00122EF3">
        <w:rPr>
          <w:rFonts w:asciiTheme="minorHAnsi" w:hAnsiTheme="minorHAnsi" w:cstheme="minorHAnsi"/>
          <w:b/>
          <w:bCs/>
          <w:i/>
          <w:iCs/>
          <w:sz w:val="24"/>
          <w:szCs w:val="24"/>
        </w:rPr>
        <w:t>i</w:t>
      </w:r>
      <w:r w:rsidRPr="00122EF3">
        <w:rPr>
          <w:rFonts w:asciiTheme="minorHAnsi" w:hAnsiTheme="minorHAnsi" w:cstheme="minorHAnsi"/>
          <w:b/>
          <w:bCs/>
          <w:i/>
          <w:iCs/>
          <w:sz w:val="24"/>
          <w:szCs w:val="24"/>
        </w:rPr>
        <w:t>al</w:t>
      </w:r>
      <w:r w:rsidRPr="00122EF3">
        <w:rPr>
          <w:rFonts w:asciiTheme="minorHAnsi" w:hAnsiTheme="minorHAnsi" w:cstheme="minorHAnsi"/>
          <w:sz w:val="24"/>
          <w:szCs w:val="24"/>
        </w:rPr>
        <w:t>.</w:t>
      </w:r>
    </w:p>
    <w:p w14:paraId="5AC37E66" w14:textId="77777777" w:rsidR="007E79B0" w:rsidRPr="00122EF3" w:rsidRDefault="007E79B0" w:rsidP="002E0523">
      <w:pPr>
        <w:jc w:val="center"/>
        <w:rPr>
          <w:rFonts w:asciiTheme="minorHAnsi" w:hAnsiTheme="minorHAnsi" w:cstheme="minorHAnsi"/>
          <w:sz w:val="24"/>
          <w:szCs w:val="24"/>
        </w:rPr>
      </w:pPr>
    </w:p>
    <w:p w14:paraId="18D4F436" w14:textId="77777777" w:rsidR="002E0A9A" w:rsidRPr="00122EF3" w:rsidRDefault="002E0A9A" w:rsidP="002E0523">
      <w:pPr>
        <w:jc w:val="center"/>
        <w:rPr>
          <w:rFonts w:asciiTheme="minorHAnsi" w:hAnsiTheme="minorHAnsi" w:cstheme="minorHAnsi"/>
          <w:sz w:val="24"/>
          <w:szCs w:val="24"/>
        </w:rPr>
      </w:pPr>
    </w:p>
    <w:p w14:paraId="3CA97756" w14:textId="77777777" w:rsidR="00A37B76" w:rsidRPr="00122EF3" w:rsidRDefault="00A37B76" w:rsidP="002E0523">
      <w:pPr>
        <w:ind w:firstLine="284"/>
        <w:jc w:val="center"/>
        <w:rPr>
          <w:rFonts w:asciiTheme="minorHAnsi" w:hAnsiTheme="minorHAnsi" w:cstheme="minorHAnsi"/>
          <w:sz w:val="24"/>
          <w:szCs w:val="24"/>
        </w:rPr>
      </w:pPr>
      <w:r w:rsidRPr="00122EF3">
        <w:rPr>
          <w:rFonts w:asciiTheme="minorHAnsi" w:hAnsiTheme="minorHAnsi" w:cstheme="minorHAnsi"/>
          <w:sz w:val="24"/>
          <w:szCs w:val="24"/>
        </w:rPr>
        <w:t>Slavonian Bienn</w:t>
      </w:r>
      <w:r w:rsidR="001A3DD2" w:rsidRPr="00122EF3">
        <w:rPr>
          <w:rFonts w:asciiTheme="minorHAnsi" w:hAnsiTheme="minorHAnsi" w:cstheme="minorHAnsi"/>
          <w:sz w:val="24"/>
          <w:szCs w:val="24"/>
        </w:rPr>
        <w:t>ial</w:t>
      </w:r>
      <w:r w:rsidRPr="00122EF3">
        <w:rPr>
          <w:rFonts w:asciiTheme="minorHAnsi" w:hAnsiTheme="minorHAnsi" w:cstheme="minorHAnsi"/>
          <w:sz w:val="24"/>
          <w:szCs w:val="24"/>
        </w:rPr>
        <w:t xml:space="preserve"> is a juried group exhibition at which</w:t>
      </w:r>
    </w:p>
    <w:p w14:paraId="4C53EF2A" w14:textId="77777777" w:rsidR="00A37B76" w:rsidRPr="00122EF3" w:rsidRDefault="00A37B76" w:rsidP="002E0523">
      <w:pPr>
        <w:ind w:firstLine="284"/>
        <w:jc w:val="center"/>
        <w:rPr>
          <w:rFonts w:asciiTheme="minorHAnsi" w:hAnsiTheme="minorHAnsi" w:cstheme="minorHAnsi"/>
          <w:sz w:val="24"/>
          <w:szCs w:val="24"/>
        </w:rPr>
      </w:pPr>
    </w:p>
    <w:p w14:paraId="4B0AFEB1" w14:textId="77777777" w:rsidR="00A37B76" w:rsidRPr="00122EF3" w:rsidRDefault="00A37B76" w:rsidP="002E0523">
      <w:pPr>
        <w:ind w:firstLine="284"/>
        <w:jc w:val="center"/>
        <w:rPr>
          <w:rFonts w:asciiTheme="minorHAnsi" w:hAnsiTheme="minorHAnsi" w:cstheme="minorHAnsi"/>
          <w:sz w:val="24"/>
          <w:szCs w:val="24"/>
        </w:rPr>
      </w:pPr>
      <w:r w:rsidRPr="00122EF3">
        <w:rPr>
          <w:rFonts w:asciiTheme="minorHAnsi" w:hAnsiTheme="minorHAnsi" w:cstheme="minorHAnsi"/>
          <w:sz w:val="24"/>
          <w:szCs w:val="24"/>
        </w:rPr>
        <w:t>contemporary visual art is presented,</w:t>
      </w:r>
    </w:p>
    <w:p w14:paraId="7FD99D5F" w14:textId="77777777" w:rsidR="00A37B76" w:rsidRPr="00122EF3" w:rsidRDefault="00A37B76" w:rsidP="002E0523">
      <w:pPr>
        <w:ind w:firstLine="284"/>
        <w:jc w:val="center"/>
        <w:rPr>
          <w:rFonts w:asciiTheme="minorHAnsi" w:hAnsiTheme="minorHAnsi" w:cstheme="minorHAnsi"/>
          <w:sz w:val="24"/>
          <w:szCs w:val="24"/>
        </w:rPr>
      </w:pPr>
    </w:p>
    <w:p w14:paraId="5A7733E1" w14:textId="77777777" w:rsidR="00A37B76" w:rsidRPr="00122EF3" w:rsidRDefault="00A37B76" w:rsidP="002E0523">
      <w:pPr>
        <w:ind w:firstLine="284"/>
        <w:jc w:val="center"/>
        <w:rPr>
          <w:rFonts w:asciiTheme="minorHAnsi" w:hAnsiTheme="minorHAnsi" w:cstheme="minorHAnsi"/>
          <w:sz w:val="24"/>
          <w:szCs w:val="24"/>
        </w:rPr>
      </w:pPr>
      <w:r w:rsidRPr="00122EF3">
        <w:rPr>
          <w:rFonts w:asciiTheme="minorHAnsi" w:hAnsiTheme="minorHAnsi" w:cstheme="minorHAnsi"/>
          <w:sz w:val="24"/>
          <w:szCs w:val="24"/>
        </w:rPr>
        <w:t>chosen by the Jury composed of the following members:</w:t>
      </w:r>
    </w:p>
    <w:p w14:paraId="1DBBB1C0" w14:textId="77777777" w:rsidR="00FB4165" w:rsidRPr="00122EF3" w:rsidRDefault="00FB4165" w:rsidP="00A21A21">
      <w:pPr>
        <w:spacing w:line="480" w:lineRule="auto"/>
        <w:rPr>
          <w:rFonts w:asciiTheme="minorHAnsi" w:hAnsiTheme="minorHAnsi" w:cstheme="minorHAnsi"/>
          <w:sz w:val="24"/>
          <w:szCs w:val="24"/>
        </w:rPr>
      </w:pPr>
    </w:p>
    <w:p w14:paraId="6629B89C" w14:textId="5F1BA71F" w:rsidR="00FB4165" w:rsidRPr="00AE4688" w:rsidRDefault="0086010F" w:rsidP="0086010F">
      <w:pPr>
        <w:spacing w:line="480" w:lineRule="auto"/>
        <w:jc w:val="center"/>
        <w:rPr>
          <w:rFonts w:asciiTheme="minorHAnsi" w:hAnsiTheme="minorHAnsi" w:cstheme="minorHAnsi"/>
          <w:sz w:val="24"/>
          <w:szCs w:val="24"/>
          <w:lang w:val="sv-SE"/>
        </w:rPr>
      </w:pPr>
      <w:r w:rsidRPr="00AE4688">
        <w:rPr>
          <w:rFonts w:asciiTheme="minorHAnsi" w:hAnsiTheme="minorHAnsi" w:cstheme="minorHAnsi"/>
          <w:b/>
          <w:sz w:val="24"/>
          <w:szCs w:val="24"/>
          <w:lang w:val="sv-SE"/>
        </w:rPr>
        <w:t>Janka Vukmir,</w:t>
      </w:r>
      <w:r w:rsidR="00FB4165" w:rsidRPr="00AE4688">
        <w:rPr>
          <w:rFonts w:asciiTheme="minorHAnsi" w:hAnsiTheme="minorHAnsi" w:cstheme="minorHAnsi"/>
          <w:sz w:val="24"/>
          <w:szCs w:val="24"/>
          <w:lang w:val="sv-SE"/>
        </w:rPr>
        <w:t xml:space="preserve"> </w:t>
      </w:r>
      <w:r w:rsidRPr="00AE4688">
        <w:rPr>
          <w:rFonts w:asciiTheme="minorHAnsi" w:hAnsiTheme="minorHAnsi" w:cstheme="minorHAnsi"/>
          <w:sz w:val="24"/>
          <w:szCs w:val="24"/>
          <w:lang w:val="sv-SE"/>
        </w:rPr>
        <w:t>p</w:t>
      </w:r>
      <w:r w:rsidR="00FB4165" w:rsidRPr="00AE4688">
        <w:rPr>
          <w:rFonts w:asciiTheme="minorHAnsi" w:hAnsiTheme="minorHAnsi" w:cstheme="minorHAnsi"/>
          <w:sz w:val="24"/>
          <w:szCs w:val="24"/>
          <w:lang w:val="sv-SE"/>
        </w:rPr>
        <w:t>resident,</w:t>
      </w:r>
    </w:p>
    <w:p w14:paraId="621187AF" w14:textId="21A89001" w:rsidR="0086010F" w:rsidRPr="00AE4688" w:rsidRDefault="0086010F" w:rsidP="0086010F">
      <w:pPr>
        <w:spacing w:line="480" w:lineRule="auto"/>
        <w:jc w:val="center"/>
        <w:rPr>
          <w:rFonts w:asciiTheme="minorHAnsi" w:hAnsiTheme="minorHAnsi" w:cstheme="minorHAnsi"/>
          <w:b/>
          <w:sz w:val="24"/>
          <w:szCs w:val="24"/>
          <w:lang w:val="sv-SE"/>
        </w:rPr>
      </w:pPr>
      <w:r w:rsidRPr="00AE4688">
        <w:rPr>
          <w:rFonts w:asciiTheme="minorHAnsi" w:hAnsiTheme="minorHAnsi" w:cstheme="minorHAnsi"/>
          <w:b/>
          <w:sz w:val="24"/>
          <w:szCs w:val="24"/>
          <w:lang w:val="sv-SE"/>
        </w:rPr>
        <w:t>Ana Knifer,</w:t>
      </w:r>
    </w:p>
    <w:p w14:paraId="558F40F4" w14:textId="77777777" w:rsidR="0086010F" w:rsidRPr="00122EF3" w:rsidRDefault="0086010F" w:rsidP="0086010F">
      <w:pPr>
        <w:spacing w:line="480" w:lineRule="auto"/>
        <w:jc w:val="center"/>
        <w:rPr>
          <w:rFonts w:asciiTheme="minorHAnsi" w:hAnsiTheme="minorHAnsi" w:cstheme="minorHAnsi"/>
          <w:b/>
          <w:sz w:val="24"/>
          <w:szCs w:val="24"/>
        </w:rPr>
      </w:pPr>
      <w:r w:rsidRPr="00122EF3">
        <w:rPr>
          <w:rFonts w:asciiTheme="minorHAnsi" w:hAnsiTheme="minorHAnsi" w:cstheme="minorHAnsi"/>
          <w:b/>
          <w:sz w:val="24"/>
          <w:szCs w:val="24"/>
        </w:rPr>
        <w:t>Matej Knežević,</w:t>
      </w:r>
    </w:p>
    <w:p w14:paraId="73BBBE8F" w14:textId="66CA0CA0" w:rsidR="0086010F" w:rsidRPr="00122EF3" w:rsidRDefault="0086010F" w:rsidP="0086010F">
      <w:pPr>
        <w:spacing w:line="480" w:lineRule="auto"/>
        <w:jc w:val="center"/>
        <w:rPr>
          <w:rFonts w:asciiTheme="minorHAnsi" w:hAnsiTheme="minorHAnsi" w:cstheme="minorHAnsi"/>
          <w:b/>
          <w:sz w:val="24"/>
          <w:szCs w:val="24"/>
        </w:rPr>
      </w:pPr>
      <w:r w:rsidRPr="00122EF3">
        <w:rPr>
          <w:rFonts w:asciiTheme="minorHAnsi" w:hAnsiTheme="minorHAnsi" w:cstheme="minorHAnsi"/>
          <w:b/>
          <w:sz w:val="24"/>
          <w:szCs w:val="24"/>
        </w:rPr>
        <w:t xml:space="preserve">Dalibor </w:t>
      </w:r>
      <w:proofErr w:type="spellStart"/>
      <w:r w:rsidRPr="00122EF3">
        <w:rPr>
          <w:rFonts w:asciiTheme="minorHAnsi" w:hAnsiTheme="minorHAnsi" w:cstheme="minorHAnsi"/>
          <w:b/>
          <w:sz w:val="24"/>
          <w:szCs w:val="24"/>
        </w:rPr>
        <w:t>Prančević</w:t>
      </w:r>
      <w:proofErr w:type="spellEnd"/>
      <w:r w:rsidRPr="00122EF3">
        <w:rPr>
          <w:rFonts w:asciiTheme="minorHAnsi" w:hAnsiTheme="minorHAnsi" w:cstheme="minorHAnsi"/>
          <w:b/>
          <w:sz w:val="24"/>
          <w:szCs w:val="24"/>
        </w:rPr>
        <w:t>,</w:t>
      </w:r>
    </w:p>
    <w:p w14:paraId="048A5FB3" w14:textId="77777777" w:rsidR="0086010F" w:rsidRPr="00122EF3" w:rsidRDefault="0086010F" w:rsidP="0086010F">
      <w:pPr>
        <w:spacing w:line="480" w:lineRule="auto"/>
        <w:jc w:val="center"/>
        <w:rPr>
          <w:rFonts w:asciiTheme="minorHAnsi" w:hAnsiTheme="minorHAnsi" w:cstheme="minorHAnsi"/>
          <w:bCs/>
          <w:sz w:val="24"/>
          <w:szCs w:val="24"/>
        </w:rPr>
      </w:pPr>
      <w:r w:rsidRPr="00122EF3">
        <w:rPr>
          <w:rFonts w:asciiTheme="minorHAnsi" w:hAnsiTheme="minorHAnsi" w:cstheme="minorHAnsi"/>
          <w:b/>
          <w:sz w:val="24"/>
          <w:szCs w:val="24"/>
        </w:rPr>
        <w:t xml:space="preserve">Valentina Radoš, </w:t>
      </w:r>
      <w:r w:rsidRPr="00122EF3">
        <w:rPr>
          <w:rFonts w:asciiTheme="minorHAnsi" w:hAnsiTheme="minorHAnsi" w:cstheme="minorHAnsi"/>
          <w:bCs/>
          <w:sz w:val="24"/>
          <w:szCs w:val="24"/>
        </w:rPr>
        <w:t>exhibition curator,</w:t>
      </w:r>
    </w:p>
    <w:p w14:paraId="4B86114C" w14:textId="77777777" w:rsidR="0086010F" w:rsidRPr="00122EF3" w:rsidRDefault="0086010F" w:rsidP="0086010F">
      <w:pPr>
        <w:spacing w:line="480" w:lineRule="auto"/>
        <w:jc w:val="center"/>
        <w:rPr>
          <w:rFonts w:asciiTheme="minorHAnsi" w:hAnsiTheme="minorHAnsi" w:cstheme="minorHAnsi"/>
          <w:b/>
          <w:sz w:val="24"/>
          <w:szCs w:val="24"/>
        </w:rPr>
      </w:pPr>
    </w:p>
    <w:p w14:paraId="71525E15" w14:textId="77777777" w:rsidR="0086010F" w:rsidRPr="00122EF3" w:rsidRDefault="0086010F" w:rsidP="0086010F">
      <w:pPr>
        <w:jc w:val="center"/>
        <w:rPr>
          <w:rFonts w:asciiTheme="minorHAnsi" w:hAnsiTheme="minorHAnsi" w:cstheme="minorHAnsi"/>
          <w:bCs/>
          <w:sz w:val="24"/>
          <w:szCs w:val="24"/>
        </w:rPr>
      </w:pPr>
      <w:r w:rsidRPr="00122EF3">
        <w:rPr>
          <w:rFonts w:asciiTheme="minorHAnsi" w:hAnsiTheme="minorHAnsi" w:cstheme="minorHAnsi"/>
          <w:bCs/>
          <w:sz w:val="24"/>
          <w:szCs w:val="24"/>
        </w:rPr>
        <w:t>titled</w:t>
      </w:r>
    </w:p>
    <w:p w14:paraId="7FF044C9" w14:textId="77777777" w:rsidR="0086010F" w:rsidRPr="00122EF3" w:rsidRDefault="0086010F" w:rsidP="0086010F">
      <w:pPr>
        <w:jc w:val="center"/>
        <w:rPr>
          <w:rFonts w:asciiTheme="minorHAnsi" w:hAnsiTheme="minorHAnsi" w:cstheme="minorHAnsi"/>
          <w:b/>
          <w:sz w:val="24"/>
          <w:szCs w:val="24"/>
        </w:rPr>
      </w:pPr>
    </w:p>
    <w:p w14:paraId="1B1851B7" w14:textId="77777777" w:rsidR="0086010F" w:rsidRPr="00122EF3" w:rsidRDefault="0086010F" w:rsidP="00122EF3">
      <w:pPr>
        <w:spacing w:line="276" w:lineRule="auto"/>
        <w:rPr>
          <w:rFonts w:asciiTheme="minorHAnsi" w:hAnsiTheme="minorHAnsi" w:cstheme="minorHAnsi"/>
          <w:b/>
          <w:sz w:val="24"/>
          <w:szCs w:val="24"/>
        </w:rPr>
      </w:pPr>
    </w:p>
    <w:p w14:paraId="523B3399" w14:textId="77777777" w:rsidR="00122EF3" w:rsidRPr="00122EF3" w:rsidRDefault="00122EF3" w:rsidP="00122EF3">
      <w:pPr>
        <w:spacing w:line="276" w:lineRule="auto"/>
        <w:jc w:val="center"/>
        <w:rPr>
          <w:rFonts w:asciiTheme="minorHAnsi" w:hAnsiTheme="minorHAnsi" w:cstheme="minorHAnsi"/>
          <w:b/>
          <w:bCs/>
          <w:sz w:val="32"/>
          <w:szCs w:val="32"/>
        </w:rPr>
      </w:pPr>
      <w:r w:rsidRPr="00122EF3">
        <w:rPr>
          <w:rFonts w:asciiTheme="minorHAnsi" w:hAnsiTheme="minorHAnsi" w:cstheme="minorHAnsi"/>
          <w:b/>
          <w:bCs/>
          <w:sz w:val="32"/>
          <w:szCs w:val="32"/>
        </w:rPr>
        <w:t>INSTITUTE OF THE INVISIBLE - spaces of perception</w:t>
      </w:r>
    </w:p>
    <w:p w14:paraId="4437637A" w14:textId="77777777" w:rsidR="00122EF3" w:rsidRPr="00122EF3" w:rsidRDefault="00122EF3" w:rsidP="00122EF3">
      <w:pPr>
        <w:spacing w:line="276" w:lineRule="auto"/>
        <w:jc w:val="both"/>
        <w:rPr>
          <w:rFonts w:asciiTheme="minorHAnsi" w:hAnsiTheme="minorHAnsi" w:cstheme="minorHAnsi"/>
          <w:sz w:val="24"/>
          <w:szCs w:val="24"/>
        </w:rPr>
      </w:pPr>
    </w:p>
    <w:p w14:paraId="1BF01291" w14:textId="4B9D8C4E" w:rsidR="00122EF3" w:rsidRPr="00122EF3" w:rsidRDefault="00122EF3" w:rsidP="00122EF3">
      <w:pPr>
        <w:spacing w:line="276" w:lineRule="auto"/>
        <w:jc w:val="both"/>
        <w:rPr>
          <w:rFonts w:asciiTheme="minorHAnsi" w:hAnsiTheme="minorHAnsi" w:cstheme="minorHAnsi"/>
          <w:sz w:val="24"/>
          <w:szCs w:val="24"/>
        </w:rPr>
      </w:pPr>
      <w:r w:rsidRPr="00122EF3">
        <w:rPr>
          <w:rFonts w:asciiTheme="minorHAnsi" w:hAnsiTheme="minorHAnsi" w:cstheme="minorHAnsi"/>
          <w:sz w:val="24"/>
          <w:szCs w:val="24"/>
        </w:rPr>
        <w:t xml:space="preserve">Through the title of the exhibition, we want to inquire into and present art as a life-long commitment and destiny, approached without compromise, and very often without the understanding of one's environment. Within the title, we also connect two occurrences that significantly influenced the conceptual direction of the 29th version of the Slavonian biennial: in 2024 we celebrate the 100th anniversary of the birth of artist </w:t>
      </w:r>
      <w:proofErr w:type="spellStart"/>
      <w:r w:rsidRPr="00122EF3">
        <w:rPr>
          <w:rFonts w:asciiTheme="minorHAnsi" w:hAnsiTheme="minorHAnsi" w:cstheme="minorHAnsi"/>
          <w:sz w:val="24"/>
          <w:szCs w:val="24"/>
        </w:rPr>
        <w:t>Julije</w:t>
      </w:r>
      <w:proofErr w:type="spellEnd"/>
      <w:r w:rsidRPr="00122EF3">
        <w:rPr>
          <w:rFonts w:asciiTheme="minorHAnsi" w:hAnsiTheme="minorHAnsi" w:cstheme="minorHAnsi"/>
          <w:sz w:val="24"/>
          <w:szCs w:val="24"/>
        </w:rPr>
        <w:t xml:space="preserve"> Knifer in Osijek, and the 70th anniversary of the foundation of the Gallery (now the Museum</w:t>
      </w:r>
      <w:r w:rsidR="00212E76">
        <w:rPr>
          <w:rFonts w:asciiTheme="minorHAnsi" w:hAnsiTheme="minorHAnsi" w:cstheme="minorHAnsi"/>
          <w:sz w:val="24"/>
          <w:szCs w:val="24"/>
        </w:rPr>
        <w:t xml:space="preserve">) of </w:t>
      </w:r>
      <w:r w:rsidR="00212E76" w:rsidRPr="00122EF3">
        <w:rPr>
          <w:rFonts w:asciiTheme="minorHAnsi" w:hAnsiTheme="minorHAnsi" w:cstheme="minorHAnsi"/>
          <w:sz w:val="24"/>
          <w:szCs w:val="24"/>
        </w:rPr>
        <w:t>Fine Arts</w:t>
      </w:r>
      <w:r w:rsidRPr="00122EF3">
        <w:rPr>
          <w:rFonts w:asciiTheme="minorHAnsi" w:hAnsiTheme="minorHAnsi" w:cstheme="minorHAnsi"/>
          <w:sz w:val="24"/>
          <w:szCs w:val="24"/>
        </w:rPr>
        <w:t xml:space="preserve">. Both of these anniversaries form the backbone of the exhibition concept: the life and work of </w:t>
      </w:r>
      <w:proofErr w:type="spellStart"/>
      <w:r w:rsidRPr="00122EF3">
        <w:rPr>
          <w:rFonts w:asciiTheme="minorHAnsi" w:hAnsiTheme="minorHAnsi" w:cstheme="minorHAnsi"/>
          <w:sz w:val="24"/>
          <w:szCs w:val="24"/>
        </w:rPr>
        <w:t>Julije</w:t>
      </w:r>
      <w:proofErr w:type="spellEnd"/>
      <w:r w:rsidRPr="00122EF3">
        <w:rPr>
          <w:rFonts w:asciiTheme="minorHAnsi" w:hAnsiTheme="minorHAnsi" w:cstheme="minorHAnsi"/>
          <w:sz w:val="24"/>
          <w:szCs w:val="24"/>
        </w:rPr>
        <w:t xml:space="preserve"> Knifer as an unquestionable example of an uncompromising and far-sighted artistic persistence, while the emphasis on the museum jubilee is an opportunity to comment on the role of different heritage and exhibition institutions and their perpetuating effect on the (mis)understanding of (contemporary) art. As curators, we ask ourselves the question of how to set up an exhibition within the theme of the invisible (and most often </w:t>
      </w:r>
      <w:r w:rsidRPr="00122EF3">
        <w:rPr>
          <w:rFonts w:asciiTheme="minorHAnsi" w:hAnsiTheme="minorHAnsi" w:cstheme="minorHAnsi"/>
          <w:sz w:val="24"/>
          <w:szCs w:val="24"/>
        </w:rPr>
        <w:lastRenderedPageBreak/>
        <w:t xml:space="preserve">misunderstood) artistic will, in a museum as a bastion of fine culture, which in its jubilee year becomes invisible itself, i.e. closed for reconstruction of the physical exhibition space? In the exhibition </w:t>
      </w:r>
      <w:r w:rsidRPr="00122EF3">
        <w:rPr>
          <w:rFonts w:asciiTheme="minorHAnsi" w:hAnsiTheme="minorHAnsi" w:cstheme="minorHAnsi"/>
          <w:i/>
          <w:iCs/>
          <w:sz w:val="24"/>
          <w:szCs w:val="24"/>
        </w:rPr>
        <w:t>Institute of the Invisible - Spaces of Perception,</w:t>
      </w:r>
      <w:r w:rsidRPr="00122EF3">
        <w:rPr>
          <w:rFonts w:asciiTheme="minorHAnsi" w:hAnsiTheme="minorHAnsi" w:cstheme="minorHAnsi"/>
          <w:sz w:val="24"/>
          <w:szCs w:val="24"/>
        </w:rPr>
        <w:t xml:space="preserve"> we also ask the artists a question about the true nature of their work - how to make visible what is invisible, intangible, untouchable... Through the answers offered by the artists, we want to confirm the vital idea of artistic autonomy with often invisible contours but with an eternal duration, and about art as a social and personal need entrusted to us to preserve, evaluate and interpret. </w:t>
      </w:r>
    </w:p>
    <w:p w14:paraId="640516F2" w14:textId="77777777" w:rsidR="00122EF3" w:rsidRPr="00122EF3" w:rsidRDefault="00122EF3" w:rsidP="00122EF3">
      <w:pPr>
        <w:spacing w:line="276" w:lineRule="auto"/>
        <w:jc w:val="right"/>
        <w:rPr>
          <w:rFonts w:asciiTheme="minorHAnsi" w:hAnsiTheme="minorHAnsi" w:cstheme="minorHAnsi"/>
          <w:b/>
          <w:bCs/>
          <w:sz w:val="24"/>
          <w:szCs w:val="24"/>
        </w:rPr>
      </w:pPr>
      <w:r w:rsidRPr="00122EF3">
        <w:rPr>
          <w:rFonts w:asciiTheme="minorHAnsi" w:hAnsiTheme="minorHAnsi" w:cstheme="minorHAnsi"/>
          <w:b/>
          <w:bCs/>
          <w:sz w:val="24"/>
          <w:szCs w:val="24"/>
        </w:rPr>
        <w:t>Valentina Radoš</w:t>
      </w:r>
    </w:p>
    <w:p w14:paraId="324E2CB0" w14:textId="77777777" w:rsidR="00122EF3" w:rsidRPr="00122EF3" w:rsidRDefault="00122EF3" w:rsidP="00122EF3">
      <w:pPr>
        <w:spacing w:line="276" w:lineRule="auto"/>
        <w:jc w:val="both"/>
        <w:rPr>
          <w:rFonts w:asciiTheme="minorHAnsi" w:hAnsiTheme="minorHAnsi" w:cstheme="minorHAnsi"/>
          <w:sz w:val="24"/>
          <w:szCs w:val="24"/>
        </w:rPr>
      </w:pPr>
    </w:p>
    <w:p w14:paraId="6764D4AF" w14:textId="77777777" w:rsidR="00122EF3" w:rsidRPr="00122EF3" w:rsidRDefault="00122EF3" w:rsidP="00122EF3">
      <w:pPr>
        <w:spacing w:line="276" w:lineRule="auto"/>
        <w:jc w:val="both"/>
        <w:rPr>
          <w:rFonts w:asciiTheme="minorHAnsi" w:hAnsiTheme="minorHAnsi" w:cstheme="minorHAnsi"/>
          <w:sz w:val="24"/>
          <w:szCs w:val="24"/>
        </w:rPr>
      </w:pPr>
    </w:p>
    <w:p w14:paraId="7C152F8E" w14:textId="77777777" w:rsidR="00122EF3" w:rsidRPr="00122EF3" w:rsidRDefault="00122EF3" w:rsidP="00122EF3">
      <w:pPr>
        <w:spacing w:line="276" w:lineRule="auto"/>
        <w:jc w:val="both"/>
        <w:rPr>
          <w:rFonts w:asciiTheme="minorHAnsi" w:hAnsiTheme="minorHAnsi" w:cstheme="minorHAnsi"/>
          <w:sz w:val="24"/>
          <w:szCs w:val="24"/>
        </w:rPr>
      </w:pPr>
      <w:r w:rsidRPr="00122EF3">
        <w:rPr>
          <w:rFonts w:asciiTheme="minorHAnsi" w:hAnsiTheme="minorHAnsi" w:cstheme="minorHAnsi"/>
          <w:sz w:val="24"/>
          <w:szCs w:val="24"/>
        </w:rPr>
        <w:t xml:space="preserve">It is in the nature of a work of art to suggest a different image of reality. A work of art can turn visible reality into an immaterial, imaginative image, or it can, as </w:t>
      </w:r>
      <w:proofErr w:type="spellStart"/>
      <w:r w:rsidRPr="00122EF3">
        <w:rPr>
          <w:rFonts w:asciiTheme="minorHAnsi" w:hAnsiTheme="minorHAnsi" w:cstheme="minorHAnsi"/>
          <w:sz w:val="24"/>
          <w:szCs w:val="24"/>
        </w:rPr>
        <w:t>Julije</w:t>
      </w:r>
      <w:proofErr w:type="spellEnd"/>
      <w:r w:rsidRPr="00122EF3">
        <w:rPr>
          <w:rFonts w:asciiTheme="minorHAnsi" w:hAnsiTheme="minorHAnsi" w:cstheme="minorHAnsi"/>
          <w:sz w:val="24"/>
          <w:szCs w:val="24"/>
        </w:rPr>
        <w:t xml:space="preserve"> Knifer writes in his Diaries, take the opposite route: </w:t>
      </w:r>
      <w:r w:rsidRPr="00122EF3">
        <w:rPr>
          <w:rFonts w:asciiTheme="minorHAnsi" w:hAnsiTheme="minorHAnsi" w:cstheme="minorHAnsi"/>
          <w:i/>
          <w:iCs/>
          <w:sz w:val="24"/>
          <w:szCs w:val="24"/>
        </w:rPr>
        <w:t>The work I do is absurd in every way. And for that very reason, I have to turn that absurdity into a certain reality.</w:t>
      </w:r>
      <w:r w:rsidRPr="00122EF3">
        <w:rPr>
          <w:rFonts w:asciiTheme="minorHAnsi" w:hAnsiTheme="minorHAnsi" w:cstheme="minorHAnsi"/>
          <w:sz w:val="24"/>
          <w:szCs w:val="24"/>
        </w:rPr>
        <w:t xml:space="preserve"> [1.1.1985, 21:20] Therefore, he materializes the absurd through the realization of his works. And where do we look for invisibility? We look for it in work, in perception, in the process, in that space which is liminal, borderline, which is the </w:t>
      </w:r>
      <w:proofErr w:type="spellStart"/>
      <w:r w:rsidRPr="00122EF3">
        <w:rPr>
          <w:rFonts w:asciiTheme="minorHAnsi" w:hAnsiTheme="minorHAnsi" w:cstheme="minorHAnsi"/>
          <w:sz w:val="24"/>
          <w:szCs w:val="24"/>
        </w:rPr>
        <w:t>interstitium</w:t>
      </w:r>
      <w:proofErr w:type="spellEnd"/>
      <w:r w:rsidRPr="00122EF3">
        <w:rPr>
          <w:rFonts w:asciiTheme="minorHAnsi" w:hAnsiTheme="minorHAnsi" w:cstheme="minorHAnsi"/>
          <w:sz w:val="24"/>
          <w:szCs w:val="24"/>
        </w:rPr>
        <w:t xml:space="preserve"> between reality and (non)object, in the space of transformation, in the space of initiation, in the space of freedom. In the gap, where there may be the least space, but the most meaning.</w:t>
      </w:r>
    </w:p>
    <w:p w14:paraId="53CE4FB3" w14:textId="742DB788" w:rsidR="00122EF3" w:rsidRPr="00122EF3" w:rsidRDefault="00122EF3" w:rsidP="00122EF3">
      <w:pPr>
        <w:spacing w:line="276" w:lineRule="auto"/>
        <w:jc w:val="both"/>
        <w:rPr>
          <w:rFonts w:asciiTheme="minorHAnsi" w:hAnsiTheme="minorHAnsi" w:cstheme="minorHAnsi"/>
          <w:sz w:val="24"/>
          <w:szCs w:val="24"/>
        </w:rPr>
      </w:pPr>
      <w:r w:rsidRPr="00122EF3">
        <w:rPr>
          <w:rFonts w:asciiTheme="minorHAnsi" w:hAnsiTheme="minorHAnsi" w:cstheme="minorHAnsi"/>
          <w:sz w:val="24"/>
          <w:szCs w:val="24"/>
        </w:rPr>
        <w:t xml:space="preserve">It is similarly so with the medium of the exhibition and the symbolic meaning of the museum institution. </w:t>
      </w:r>
      <w:r w:rsidRPr="00122EF3">
        <w:rPr>
          <w:rFonts w:asciiTheme="minorHAnsi" w:hAnsiTheme="minorHAnsi" w:cstheme="minorHAnsi"/>
          <w:i/>
          <w:iCs/>
          <w:sz w:val="24"/>
          <w:szCs w:val="24"/>
        </w:rPr>
        <w:t>The fact that somebody has gotten the possibility of an exhibition is more important than what will be shown</w:t>
      </w:r>
      <w:r w:rsidRPr="00122EF3">
        <w:rPr>
          <w:rFonts w:asciiTheme="minorHAnsi" w:hAnsiTheme="minorHAnsi" w:cstheme="minorHAnsi"/>
          <w:sz w:val="24"/>
          <w:szCs w:val="24"/>
        </w:rPr>
        <w:t xml:space="preserve">, writes Goran </w:t>
      </w:r>
      <w:proofErr w:type="spellStart"/>
      <w:r w:rsidRPr="00122EF3">
        <w:rPr>
          <w:rFonts w:asciiTheme="minorHAnsi" w:hAnsiTheme="minorHAnsi" w:cstheme="minorHAnsi"/>
          <w:sz w:val="24"/>
          <w:szCs w:val="24"/>
        </w:rPr>
        <w:t>Trbuljak</w:t>
      </w:r>
      <w:proofErr w:type="spellEnd"/>
      <w:r w:rsidRPr="00122EF3">
        <w:rPr>
          <w:rFonts w:asciiTheme="minorHAnsi" w:hAnsiTheme="minorHAnsi" w:cstheme="minorHAnsi"/>
          <w:sz w:val="24"/>
          <w:szCs w:val="24"/>
        </w:rPr>
        <w:t xml:space="preserve"> in 1973, pointing to the process of affirmation of a work of art without its visibility or appearance making a difference, making this statement the actual work.</w:t>
      </w:r>
    </w:p>
    <w:p w14:paraId="2CD45C45" w14:textId="77777777" w:rsidR="00122EF3" w:rsidRPr="00122EF3" w:rsidRDefault="00122EF3" w:rsidP="00122EF3">
      <w:pPr>
        <w:spacing w:line="276" w:lineRule="auto"/>
        <w:jc w:val="both"/>
        <w:rPr>
          <w:rFonts w:asciiTheme="minorHAnsi" w:hAnsiTheme="minorHAnsi" w:cstheme="minorHAnsi"/>
          <w:sz w:val="24"/>
          <w:szCs w:val="24"/>
        </w:rPr>
      </w:pPr>
      <w:r w:rsidRPr="00122EF3">
        <w:rPr>
          <w:rFonts w:asciiTheme="minorHAnsi" w:hAnsiTheme="minorHAnsi" w:cstheme="minorHAnsi"/>
          <w:sz w:val="24"/>
          <w:szCs w:val="24"/>
        </w:rPr>
        <w:t xml:space="preserve">In both cases, invisibility is really a focus on the subtlety of insight, on perception, on thinking and acting. The subtlety of poetics is almost the only thing that can oppose the brutality of reality. In Slavonia, which is literally fading in its physical appearance, and Osijek, which has begun to develop increasingly, it is precisely in what is not yet clearly seen as an imbalance in everyday life that we should look for a mutual solidarity of politics and poetics; and artists are often the best researchers in this field. </w:t>
      </w:r>
    </w:p>
    <w:p w14:paraId="69E49F87" w14:textId="77777777" w:rsidR="00122EF3" w:rsidRPr="00122EF3" w:rsidRDefault="00122EF3" w:rsidP="00122EF3">
      <w:pPr>
        <w:spacing w:line="276" w:lineRule="auto"/>
        <w:jc w:val="right"/>
        <w:rPr>
          <w:rFonts w:asciiTheme="minorHAnsi" w:hAnsiTheme="minorHAnsi" w:cstheme="minorHAnsi"/>
          <w:b/>
          <w:bCs/>
          <w:sz w:val="24"/>
          <w:szCs w:val="24"/>
        </w:rPr>
      </w:pPr>
      <w:r w:rsidRPr="00122EF3">
        <w:rPr>
          <w:rFonts w:asciiTheme="minorHAnsi" w:hAnsiTheme="minorHAnsi" w:cstheme="minorHAnsi"/>
          <w:b/>
          <w:bCs/>
          <w:sz w:val="24"/>
          <w:szCs w:val="24"/>
        </w:rPr>
        <w:t>Janka Vukmir</w:t>
      </w:r>
    </w:p>
    <w:p w14:paraId="53EC27B8" w14:textId="25BC9690" w:rsidR="002A0DF8" w:rsidRPr="00122EF3" w:rsidRDefault="002A0DF8" w:rsidP="002E0523">
      <w:pPr>
        <w:jc w:val="both"/>
        <w:rPr>
          <w:rFonts w:asciiTheme="minorHAnsi" w:hAnsiTheme="minorHAnsi" w:cstheme="minorHAnsi"/>
          <w:b/>
          <w:sz w:val="24"/>
          <w:szCs w:val="24"/>
        </w:rPr>
      </w:pPr>
    </w:p>
    <w:p w14:paraId="4EE8DF30" w14:textId="77777777" w:rsidR="002A0DF8" w:rsidRPr="00122EF3" w:rsidRDefault="002A0DF8" w:rsidP="002E0523">
      <w:pPr>
        <w:jc w:val="both"/>
        <w:rPr>
          <w:rFonts w:asciiTheme="minorHAnsi" w:hAnsiTheme="minorHAnsi" w:cstheme="minorHAnsi"/>
          <w:b/>
          <w:sz w:val="24"/>
          <w:szCs w:val="24"/>
        </w:rPr>
      </w:pPr>
    </w:p>
    <w:p w14:paraId="05DC9DC7" w14:textId="77777777" w:rsidR="00122EF3" w:rsidRPr="00122EF3" w:rsidRDefault="00122EF3" w:rsidP="002E0523">
      <w:pPr>
        <w:jc w:val="both"/>
        <w:rPr>
          <w:rFonts w:asciiTheme="minorHAnsi" w:hAnsiTheme="minorHAnsi" w:cstheme="minorHAnsi"/>
          <w:b/>
          <w:sz w:val="24"/>
          <w:szCs w:val="24"/>
        </w:rPr>
      </w:pPr>
    </w:p>
    <w:p w14:paraId="560135D3" w14:textId="77777777" w:rsidR="00E72AD9" w:rsidRPr="00122EF3" w:rsidRDefault="00E72AD9" w:rsidP="002E0523">
      <w:pPr>
        <w:jc w:val="both"/>
        <w:rPr>
          <w:rFonts w:asciiTheme="minorHAnsi" w:hAnsiTheme="minorHAnsi" w:cstheme="minorHAnsi"/>
          <w:sz w:val="24"/>
          <w:szCs w:val="24"/>
        </w:rPr>
      </w:pPr>
    </w:p>
    <w:p w14:paraId="077AC1BD" w14:textId="3BBF100E" w:rsidR="00A170D9" w:rsidRPr="00122EF3" w:rsidRDefault="00A170D9" w:rsidP="002E0523">
      <w:pPr>
        <w:pStyle w:val="Naslov4"/>
        <w:tabs>
          <w:tab w:val="clear" w:pos="360"/>
          <w:tab w:val="left" w:pos="708"/>
        </w:tabs>
        <w:rPr>
          <w:rFonts w:asciiTheme="minorHAnsi" w:hAnsiTheme="minorHAnsi" w:cstheme="minorHAnsi"/>
          <w:b/>
          <w:szCs w:val="24"/>
        </w:rPr>
      </w:pPr>
      <w:r w:rsidRPr="00122EF3">
        <w:rPr>
          <w:rFonts w:asciiTheme="minorHAnsi" w:hAnsiTheme="minorHAnsi" w:cstheme="minorHAnsi"/>
          <w:b/>
          <w:szCs w:val="24"/>
        </w:rPr>
        <w:t xml:space="preserve">CALL FOR ENTRIES AND </w:t>
      </w:r>
      <w:r w:rsidR="005B5E1C" w:rsidRPr="00122EF3">
        <w:rPr>
          <w:rFonts w:asciiTheme="minorHAnsi" w:hAnsiTheme="minorHAnsi" w:cstheme="minorHAnsi"/>
          <w:b/>
          <w:szCs w:val="24"/>
        </w:rPr>
        <w:t>SUBMISSION GUIDELINES FOR THE 2</w:t>
      </w:r>
      <w:r w:rsidR="00212E76">
        <w:rPr>
          <w:rFonts w:asciiTheme="minorHAnsi" w:hAnsiTheme="minorHAnsi" w:cstheme="minorHAnsi"/>
          <w:b/>
          <w:szCs w:val="24"/>
        </w:rPr>
        <w:t>9</w:t>
      </w:r>
      <w:r w:rsidRPr="00122EF3">
        <w:rPr>
          <w:rFonts w:asciiTheme="minorHAnsi" w:hAnsiTheme="minorHAnsi" w:cstheme="minorHAnsi"/>
          <w:b/>
          <w:szCs w:val="24"/>
          <w:vertAlign w:val="superscript"/>
        </w:rPr>
        <w:t>TH</w:t>
      </w:r>
      <w:r w:rsidRPr="00122EF3">
        <w:rPr>
          <w:rFonts w:asciiTheme="minorHAnsi" w:hAnsiTheme="minorHAnsi" w:cstheme="minorHAnsi"/>
          <w:b/>
          <w:szCs w:val="24"/>
        </w:rPr>
        <w:t xml:space="preserve"> SLAVONIAN </w:t>
      </w:r>
      <w:r w:rsidR="001A3DD2" w:rsidRPr="00122EF3">
        <w:rPr>
          <w:rFonts w:asciiTheme="minorHAnsi" w:hAnsiTheme="minorHAnsi" w:cstheme="minorHAnsi"/>
          <w:b/>
          <w:szCs w:val="24"/>
        </w:rPr>
        <w:t>BIENNIAL</w:t>
      </w:r>
    </w:p>
    <w:p w14:paraId="0B6725B0" w14:textId="77777777" w:rsidR="002E0A9A" w:rsidRPr="00122EF3" w:rsidRDefault="002E0A9A" w:rsidP="002E0523">
      <w:pPr>
        <w:spacing w:line="360" w:lineRule="auto"/>
        <w:ind w:firstLine="284"/>
        <w:jc w:val="both"/>
        <w:rPr>
          <w:rFonts w:asciiTheme="minorHAnsi" w:hAnsiTheme="minorHAnsi" w:cstheme="minorHAnsi"/>
          <w:sz w:val="24"/>
          <w:szCs w:val="24"/>
          <w:u w:val="single"/>
        </w:rPr>
      </w:pPr>
    </w:p>
    <w:p w14:paraId="0F1D82FE" w14:textId="77777777" w:rsidR="002E0A9A" w:rsidRPr="00122EF3" w:rsidRDefault="00A170D9" w:rsidP="002E0523">
      <w:pPr>
        <w:spacing w:line="360" w:lineRule="auto"/>
        <w:ind w:firstLine="284"/>
        <w:jc w:val="both"/>
        <w:rPr>
          <w:rFonts w:asciiTheme="minorHAnsi" w:hAnsiTheme="minorHAnsi" w:cstheme="minorHAnsi"/>
          <w:sz w:val="24"/>
          <w:szCs w:val="24"/>
          <w:u w:val="single"/>
        </w:rPr>
      </w:pPr>
      <w:r w:rsidRPr="00122EF3">
        <w:rPr>
          <w:rFonts w:asciiTheme="minorHAnsi" w:hAnsiTheme="minorHAnsi" w:cstheme="minorHAnsi"/>
          <w:sz w:val="24"/>
          <w:szCs w:val="24"/>
          <w:u w:val="single"/>
        </w:rPr>
        <w:t>All entries must include the following</w:t>
      </w:r>
      <w:r w:rsidR="002E0A9A" w:rsidRPr="00122EF3">
        <w:rPr>
          <w:rFonts w:asciiTheme="minorHAnsi" w:hAnsiTheme="minorHAnsi" w:cstheme="minorHAnsi"/>
          <w:sz w:val="24"/>
          <w:szCs w:val="24"/>
          <w:u w:val="single"/>
        </w:rPr>
        <w:t>:</w:t>
      </w:r>
    </w:p>
    <w:p w14:paraId="7A370AA2" w14:textId="3D0C2511" w:rsidR="00A170D9" w:rsidRPr="00122EF3" w:rsidRDefault="00A170D9" w:rsidP="002E0523">
      <w:pPr>
        <w:pStyle w:val="Odlomakpopisa"/>
        <w:numPr>
          <w:ilvl w:val="0"/>
          <w:numId w:val="1"/>
        </w:numPr>
        <w:tabs>
          <w:tab w:val="left" w:pos="284"/>
        </w:tabs>
        <w:spacing w:line="360" w:lineRule="auto"/>
        <w:ind w:left="284" w:firstLine="0"/>
        <w:jc w:val="both"/>
        <w:rPr>
          <w:rFonts w:asciiTheme="minorHAnsi" w:hAnsiTheme="minorHAnsi" w:cstheme="minorHAnsi"/>
          <w:sz w:val="24"/>
          <w:szCs w:val="24"/>
        </w:rPr>
      </w:pPr>
      <w:r w:rsidRPr="00122EF3">
        <w:rPr>
          <w:rFonts w:asciiTheme="minorHAnsi" w:hAnsiTheme="minorHAnsi" w:cstheme="minorHAnsi"/>
          <w:sz w:val="24"/>
          <w:szCs w:val="24"/>
        </w:rPr>
        <w:t xml:space="preserve">personal information: first name, </w:t>
      </w:r>
      <w:r w:rsidR="00FB4165" w:rsidRPr="00122EF3">
        <w:rPr>
          <w:rFonts w:asciiTheme="minorHAnsi" w:hAnsiTheme="minorHAnsi" w:cstheme="minorHAnsi"/>
          <w:sz w:val="24"/>
          <w:szCs w:val="24"/>
        </w:rPr>
        <w:t xml:space="preserve">family </w:t>
      </w:r>
      <w:r w:rsidRPr="00122EF3">
        <w:rPr>
          <w:rFonts w:asciiTheme="minorHAnsi" w:hAnsiTheme="minorHAnsi" w:cstheme="minorHAnsi"/>
          <w:sz w:val="24"/>
          <w:szCs w:val="24"/>
        </w:rPr>
        <w:t>name, date of birth, address, phone number, e-mail address;</w:t>
      </w:r>
    </w:p>
    <w:p w14:paraId="2C9FEA2E" w14:textId="77777777" w:rsidR="00A170D9" w:rsidRPr="00122EF3" w:rsidRDefault="00A170D9" w:rsidP="002E0523">
      <w:pPr>
        <w:pStyle w:val="Odlomakpopisa"/>
        <w:numPr>
          <w:ilvl w:val="0"/>
          <w:numId w:val="1"/>
        </w:numPr>
        <w:tabs>
          <w:tab w:val="left" w:pos="284"/>
        </w:tabs>
        <w:spacing w:line="360" w:lineRule="auto"/>
        <w:ind w:left="284" w:firstLine="0"/>
        <w:jc w:val="both"/>
        <w:rPr>
          <w:rFonts w:asciiTheme="minorHAnsi" w:hAnsiTheme="minorHAnsi" w:cstheme="minorHAnsi"/>
          <w:sz w:val="24"/>
          <w:szCs w:val="24"/>
        </w:rPr>
      </w:pPr>
      <w:r w:rsidRPr="00122EF3">
        <w:rPr>
          <w:rFonts w:asciiTheme="minorHAnsi" w:hAnsiTheme="minorHAnsi" w:cstheme="minorHAnsi"/>
          <w:sz w:val="24"/>
          <w:szCs w:val="24"/>
        </w:rPr>
        <w:t>professional résumé;</w:t>
      </w:r>
    </w:p>
    <w:p w14:paraId="0DE7ADF9" w14:textId="2F40F695" w:rsidR="0075485E" w:rsidRPr="00122EF3" w:rsidRDefault="0075485E" w:rsidP="002E0523">
      <w:pPr>
        <w:pStyle w:val="Odlomakpopisa"/>
        <w:numPr>
          <w:ilvl w:val="0"/>
          <w:numId w:val="1"/>
        </w:numPr>
        <w:tabs>
          <w:tab w:val="left" w:pos="284"/>
        </w:tabs>
        <w:spacing w:after="0" w:line="360" w:lineRule="auto"/>
        <w:ind w:left="284" w:firstLine="0"/>
        <w:jc w:val="both"/>
        <w:rPr>
          <w:rFonts w:asciiTheme="minorHAnsi" w:hAnsiTheme="minorHAnsi" w:cstheme="minorHAnsi"/>
          <w:sz w:val="24"/>
          <w:szCs w:val="24"/>
        </w:rPr>
      </w:pPr>
      <w:r w:rsidRPr="00122EF3">
        <w:rPr>
          <w:rFonts w:asciiTheme="minorHAnsi" w:hAnsiTheme="minorHAnsi" w:cstheme="minorHAnsi"/>
          <w:sz w:val="24"/>
          <w:szCs w:val="24"/>
        </w:rPr>
        <w:lastRenderedPageBreak/>
        <w:t>complete documentation on the submitted work, including the technical data about the display and making of the work (name, year, technique, dimensions, exhibitions</w:t>
      </w:r>
      <w:r w:rsidR="00FB4165" w:rsidRPr="00122EF3">
        <w:rPr>
          <w:rFonts w:asciiTheme="minorHAnsi" w:hAnsiTheme="minorHAnsi" w:cstheme="minorHAnsi"/>
          <w:sz w:val="24"/>
          <w:szCs w:val="24"/>
        </w:rPr>
        <w:t xml:space="preserve"> to date</w:t>
      </w:r>
      <w:r w:rsidRPr="00122EF3">
        <w:rPr>
          <w:rFonts w:asciiTheme="minorHAnsi" w:hAnsiTheme="minorHAnsi" w:cstheme="minorHAnsi"/>
          <w:sz w:val="24"/>
          <w:szCs w:val="24"/>
        </w:rPr>
        <w:t>);</w:t>
      </w:r>
    </w:p>
    <w:p w14:paraId="0C09D2F9" w14:textId="77777777" w:rsidR="0075485E" w:rsidRPr="00122EF3" w:rsidRDefault="0075485E" w:rsidP="002E0523">
      <w:pPr>
        <w:pStyle w:val="Odlomakpopisa"/>
        <w:numPr>
          <w:ilvl w:val="0"/>
          <w:numId w:val="1"/>
        </w:numPr>
        <w:tabs>
          <w:tab w:val="left" w:pos="284"/>
        </w:tabs>
        <w:spacing w:line="360" w:lineRule="auto"/>
        <w:ind w:left="284" w:firstLine="0"/>
        <w:jc w:val="both"/>
        <w:rPr>
          <w:rFonts w:asciiTheme="minorHAnsi" w:hAnsiTheme="minorHAnsi" w:cstheme="minorHAnsi"/>
          <w:sz w:val="24"/>
          <w:szCs w:val="24"/>
        </w:rPr>
      </w:pPr>
      <w:r w:rsidRPr="00122EF3">
        <w:rPr>
          <w:rFonts w:asciiTheme="minorHAnsi" w:hAnsiTheme="minorHAnsi" w:cstheme="minorHAnsi"/>
          <w:sz w:val="24"/>
          <w:szCs w:val="24"/>
        </w:rPr>
        <w:t>high-resolution photograph or draft, and in the case of performance art a detailed synopsis is also required;</w:t>
      </w:r>
    </w:p>
    <w:p w14:paraId="6FEF3FB2" w14:textId="10DB3AC4" w:rsidR="0075485E" w:rsidRPr="00122EF3" w:rsidRDefault="0075485E" w:rsidP="002E0523">
      <w:pPr>
        <w:pStyle w:val="Odlomakpopisa"/>
        <w:numPr>
          <w:ilvl w:val="0"/>
          <w:numId w:val="1"/>
        </w:numPr>
        <w:tabs>
          <w:tab w:val="left" w:pos="284"/>
        </w:tabs>
        <w:spacing w:after="0" w:line="360" w:lineRule="auto"/>
        <w:ind w:left="284" w:firstLine="0"/>
        <w:jc w:val="both"/>
        <w:rPr>
          <w:rFonts w:asciiTheme="minorHAnsi" w:hAnsiTheme="minorHAnsi" w:cstheme="minorHAnsi"/>
          <w:sz w:val="24"/>
          <w:szCs w:val="24"/>
        </w:rPr>
      </w:pPr>
      <w:r w:rsidRPr="00122EF3">
        <w:rPr>
          <w:rFonts w:asciiTheme="minorHAnsi" w:hAnsiTheme="minorHAnsi" w:cstheme="minorHAnsi"/>
          <w:sz w:val="24"/>
          <w:szCs w:val="24"/>
        </w:rPr>
        <w:t>artist’s statement about the artwork</w:t>
      </w:r>
      <w:r w:rsidR="0086010F" w:rsidRPr="00122EF3">
        <w:rPr>
          <w:rFonts w:asciiTheme="minorHAnsi" w:hAnsiTheme="minorHAnsi" w:cstheme="minorHAnsi"/>
          <w:sz w:val="24"/>
          <w:szCs w:val="24"/>
        </w:rPr>
        <w:t>;</w:t>
      </w:r>
    </w:p>
    <w:p w14:paraId="14A0924A" w14:textId="30263CE5" w:rsidR="0086010F" w:rsidRPr="00122EF3" w:rsidRDefault="0086010F" w:rsidP="002E0523">
      <w:pPr>
        <w:pStyle w:val="Odlomakpopisa"/>
        <w:numPr>
          <w:ilvl w:val="0"/>
          <w:numId w:val="1"/>
        </w:numPr>
        <w:tabs>
          <w:tab w:val="left" w:pos="284"/>
        </w:tabs>
        <w:spacing w:after="0" w:line="360" w:lineRule="auto"/>
        <w:ind w:left="284" w:firstLine="0"/>
        <w:jc w:val="both"/>
        <w:rPr>
          <w:rFonts w:asciiTheme="minorHAnsi" w:hAnsiTheme="minorHAnsi" w:cstheme="minorHAnsi"/>
          <w:sz w:val="24"/>
          <w:szCs w:val="24"/>
        </w:rPr>
      </w:pPr>
      <w:r w:rsidRPr="00122EF3">
        <w:rPr>
          <w:rFonts w:asciiTheme="minorHAnsi" w:hAnsiTheme="minorHAnsi" w:cstheme="minorHAnsi"/>
          <w:sz w:val="24"/>
          <w:szCs w:val="24"/>
        </w:rPr>
        <w:t>signed consent for personal data usage (please find at www.mlu.hr)</w:t>
      </w:r>
    </w:p>
    <w:p w14:paraId="5D50994C" w14:textId="77777777" w:rsidR="002E0A9A" w:rsidRPr="00122EF3" w:rsidRDefault="002E0A9A" w:rsidP="002E0523">
      <w:pPr>
        <w:pStyle w:val="Odlomakpopisa"/>
        <w:spacing w:after="0" w:line="240" w:lineRule="auto"/>
        <w:ind w:left="0"/>
        <w:jc w:val="both"/>
        <w:rPr>
          <w:rFonts w:asciiTheme="minorHAnsi" w:hAnsiTheme="minorHAnsi" w:cstheme="minorHAnsi"/>
          <w:sz w:val="24"/>
          <w:szCs w:val="24"/>
        </w:rPr>
      </w:pPr>
    </w:p>
    <w:p w14:paraId="7815F2BD" w14:textId="54E2BBAD" w:rsidR="00AF1BEA" w:rsidRDefault="00AF1BEA" w:rsidP="002E0523">
      <w:pPr>
        <w:pStyle w:val="Odlomakpopisa"/>
        <w:spacing w:after="0" w:line="240" w:lineRule="auto"/>
        <w:ind w:left="0"/>
        <w:jc w:val="both"/>
        <w:rPr>
          <w:rFonts w:asciiTheme="minorHAnsi" w:hAnsiTheme="minorHAnsi" w:cstheme="minorHAnsi"/>
          <w:sz w:val="24"/>
          <w:szCs w:val="24"/>
        </w:rPr>
      </w:pPr>
      <w:r w:rsidRPr="00122EF3">
        <w:rPr>
          <w:rFonts w:asciiTheme="minorHAnsi" w:hAnsiTheme="minorHAnsi" w:cstheme="minorHAnsi"/>
          <w:sz w:val="24"/>
          <w:szCs w:val="24"/>
        </w:rPr>
        <w:t>A</w:t>
      </w:r>
      <w:r w:rsidR="00212E76">
        <w:rPr>
          <w:rFonts w:asciiTheme="minorHAnsi" w:hAnsiTheme="minorHAnsi" w:cstheme="minorHAnsi"/>
          <w:sz w:val="24"/>
          <w:szCs w:val="24"/>
        </w:rPr>
        <w:t>rtists</w:t>
      </w:r>
      <w:r w:rsidRPr="00122EF3">
        <w:rPr>
          <w:rFonts w:asciiTheme="minorHAnsi" w:hAnsiTheme="minorHAnsi" w:cstheme="minorHAnsi"/>
          <w:sz w:val="24"/>
          <w:szCs w:val="24"/>
        </w:rPr>
        <w:t xml:space="preserve"> may enter only </w:t>
      </w:r>
      <w:r w:rsidRPr="00122EF3">
        <w:rPr>
          <w:rFonts w:asciiTheme="minorHAnsi" w:hAnsiTheme="minorHAnsi" w:cstheme="minorHAnsi"/>
          <w:b/>
          <w:bCs/>
          <w:sz w:val="24"/>
          <w:szCs w:val="24"/>
        </w:rPr>
        <w:t>one work</w:t>
      </w:r>
      <w:r w:rsidRPr="00122EF3">
        <w:rPr>
          <w:rFonts w:asciiTheme="minorHAnsi" w:hAnsiTheme="minorHAnsi" w:cstheme="minorHAnsi"/>
          <w:sz w:val="24"/>
          <w:szCs w:val="24"/>
        </w:rPr>
        <w:t>. All submitted works must be exhibition-ready.</w:t>
      </w:r>
    </w:p>
    <w:p w14:paraId="4CF0306C" w14:textId="77777777" w:rsidR="00212E76" w:rsidRPr="00122EF3" w:rsidRDefault="00212E76" w:rsidP="002E0523">
      <w:pPr>
        <w:pStyle w:val="Odlomakpopisa"/>
        <w:spacing w:after="0" w:line="240" w:lineRule="auto"/>
        <w:ind w:left="0"/>
        <w:jc w:val="both"/>
        <w:rPr>
          <w:rFonts w:asciiTheme="minorHAnsi" w:hAnsiTheme="minorHAnsi" w:cstheme="minorHAnsi"/>
          <w:sz w:val="24"/>
          <w:szCs w:val="24"/>
        </w:rPr>
      </w:pPr>
    </w:p>
    <w:p w14:paraId="3495FADD" w14:textId="77777777" w:rsidR="00212E76" w:rsidRPr="00122EF3" w:rsidRDefault="00212E76" w:rsidP="00212E76">
      <w:pPr>
        <w:jc w:val="both"/>
        <w:rPr>
          <w:rFonts w:asciiTheme="minorHAnsi" w:hAnsiTheme="minorHAnsi" w:cstheme="minorHAnsi"/>
          <w:b/>
          <w:bCs/>
          <w:sz w:val="24"/>
          <w:szCs w:val="24"/>
        </w:rPr>
      </w:pPr>
      <w:r w:rsidRPr="00122EF3">
        <w:rPr>
          <w:rFonts w:asciiTheme="minorHAnsi" w:hAnsiTheme="minorHAnsi" w:cstheme="minorHAnsi"/>
          <w:sz w:val="24"/>
          <w:szCs w:val="24"/>
        </w:rPr>
        <w:t xml:space="preserve">Only works created after </w:t>
      </w:r>
      <w:r w:rsidRPr="00122EF3">
        <w:rPr>
          <w:rFonts w:asciiTheme="minorHAnsi" w:hAnsiTheme="minorHAnsi" w:cstheme="minorHAnsi"/>
          <w:b/>
          <w:bCs/>
          <w:sz w:val="24"/>
          <w:szCs w:val="24"/>
        </w:rPr>
        <w:t>1 July 2022</w:t>
      </w:r>
      <w:r w:rsidRPr="00122EF3">
        <w:rPr>
          <w:rFonts w:asciiTheme="minorHAnsi" w:hAnsiTheme="minorHAnsi" w:cstheme="minorHAnsi"/>
          <w:sz w:val="24"/>
          <w:szCs w:val="24"/>
        </w:rPr>
        <w:t xml:space="preserve"> may be entered. The call is open for entries from its announcement </w:t>
      </w:r>
      <w:r w:rsidRPr="00122EF3">
        <w:rPr>
          <w:rFonts w:asciiTheme="minorHAnsi" w:hAnsiTheme="minorHAnsi" w:cstheme="minorHAnsi"/>
          <w:b/>
          <w:bCs/>
          <w:sz w:val="24"/>
          <w:szCs w:val="24"/>
        </w:rPr>
        <w:t>until 31 August 2024</w:t>
      </w:r>
      <w:r w:rsidRPr="00122EF3">
        <w:rPr>
          <w:rFonts w:asciiTheme="minorHAnsi" w:hAnsiTheme="minorHAnsi" w:cstheme="minorHAnsi"/>
          <w:sz w:val="24"/>
          <w:szCs w:val="24"/>
        </w:rPr>
        <w:t xml:space="preserve">. The exhibition will be held in several exhibition spaces in Osijek (while the Museum of Fine Arts is closed for reconstruction) from </w:t>
      </w:r>
      <w:r w:rsidRPr="00122EF3">
        <w:rPr>
          <w:rFonts w:asciiTheme="minorHAnsi" w:hAnsiTheme="minorHAnsi" w:cstheme="minorHAnsi"/>
          <w:b/>
          <w:bCs/>
          <w:sz w:val="24"/>
          <w:szCs w:val="24"/>
        </w:rPr>
        <w:t>November 2024 to February 2025.</w:t>
      </w:r>
    </w:p>
    <w:p w14:paraId="78C5B810" w14:textId="77777777" w:rsidR="00212E76" w:rsidRPr="00122EF3" w:rsidRDefault="00212E76" w:rsidP="00212E76">
      <w:pPr>
        <w:pStyle w:val="Odlomakpopisa"/>
        <w:spacing w:after="0" w:line="240" w:lineRule="auto"/>
        <w:ind w:left="0"/>
        <w:jc w:val="both"/>
        <w:rPr>
          <w:rFonts w:asciiTheme="minorHAnsi" w:hAnsiTheme="minorHAnsi" w:cstheme="minorHAnsi"/>
          <w:sz w:val="24"/>
          <w:szCs w:val="24"/>
        </w:rPr>
      </w:pPr>
      <w:r w:rsidRPr="00122EF3">
        <w:rPr>
          <w:rFonts w:asciiTheme="minorHAnsi" w:hAnsiTheme="minorHAnsi" w:cstheme="minorHAnsi"/>
          <w:sz w:val="24"/>
          <w:szCs w:val="24"/>
        </w:rPr>
        <w:t xml:space="preserve">Works must be entered in </w:t>
      </w:r>
      <w:r w:rsidRPr="00122EF3">
        <w:rPr>
          <w:rFonts w:asciiTheme="minorHAnsi" w:hAnsiTheme="minorHAnsi" w:cstheme="minorHAnsi"/>
          <w:b/>
          <w:bCs/>
          <w:sz w:val="24"/>
          <w:szCs w:val="24"/>
        </w:rPr>
        <w:t>digitally.</w:t>
      </w:r>
      <w:r w:rsidRPr="00122EF3">
        <w:rPr>
          <w:rFonts w:asciiTheme="minorHAnsi" w:hAnsiTheme="minorHAnsi" w:cstheme="minorHAnsi"/>
          <w:sz w:val="24"/>
          <w:szCs w:val="24"/>
        </w:rPr>
        <w:t xml:space="preserve"> The Jury may ask for additional information or to see the work. In addition to the selected works, works by artists invited to participate may also be included in the exhibition.</w:t>
      </w:r>
    </w:p>
    <w:p w14:paraId="3DA1546B" w14:textId="77777777" w:rsidR="00FD68F4" w:rsidRPr="00122EF3" w:rsidRDefault="00FD68F4" w:rsidP="002E0523">
      <w:pPr>
        <w:pStyle w:val="Odlomakpopisa"/>
        <w:spacing w:after="0" w:line="240" w:lineRule="auto"/>
        <w:ind w:left="0"/>
        <w:jc w:val="both"/>
        <w:rPr>
          <w:rFonts w:asciiTheme="minorHAnsi" w:hAnsiTheme="minorHAnsi" w:cstheme="minorHAnsi"/>
          <w:sz w:val="24"/>
          <w:szCs w:val="24"/>
        </w:rPr>
      </w:pPr>
    </w:p>
    <w:p w14:paraId="158B260C" w14:textId="568B8983" w:rsidR="00DB617F" w:rsidRPr="00122EF3" w:rsidRDefault="00DB617F" w:rsidP="00DB617F">
      <w:pPr>
        <w:spacing w:line="276" w:lineRule="auto"/>
        <w:rPr>
          <w:rFonts w:asciiTheme="minorHAnsi" w:hAnsiTheme="minorHAnsi" w:cstheme="minorHAnsi"/>
          <w:sz w:val="24"/>
          <w:szCs w:val="24"/>
        </w:rPr>
      </w:pPr>
      <w:r w:rsidRPr="00122EF3">
        <w:rPr>
          <w:rFonts w:asciiTheme="minorHAnsi" w:hAnsiTheme="minorHAnsi" w:cstheme="minorHAnsi"/>
          <w:sz w:val="24"/>
          <w:szCs w:val="24"/>
        </w:rPr>
        <w:t>The a</w:t>
      </w:r>
      <w:r w:rsidR="00FD68F4" w:rsidRPr="00122EF3">
        <w:rPr>
          <w:rFonts w:asciiTheme="minorHAnsi" w:hAnsiTheme="minorHAnsi" w:cstheme="minorHAnsi"/>
          <w:sz w:val="24"/>
          <w:szCs w:val="24"/>
        </w:rPr>
        <w:t>rtists grant the Museum the right to use and reproduce submitted materials for the purpose of promoting the Slavoni</w:t>
      </w:r>
      <w:r w:rsidRPr="00122EF3">
        <w:rPr>
          <w:rFonts w:asciiTheme="minorHAnsi" w:hAnsiTheme="minorHAnsi" w:cstheme="minorHAnsi"/>
          <w:sz w:val="24"/>
          <w:szCs w:val="24"/>
        </w:rPr>
        <w:t>an</w:t>
      </w:r>
      <w:r w:rsidR="00FD68F4" w:rsidRPr="00122EF3">
        <w:rPr>
          <w:rFonts w:asciiTheme="minorHAnsi" w:hAnsiTheme="minorHAnsi" w:cstheme="minorHAnsi"/>
          <w:sz w:val="24"/>
          <w:szCs w:val="24"/>
        </w:rPr>
        <w:t xml:space="preserve"> Bienn</w:t>
      </w:r>
      <w:r w:rsidRPr="00122EF3">
        <w:rPr>
          <w:rFonts w:asciiTheme="minorHAnsi" w:hAnsiTheme="minorHAnsi" w:cstheme="minorHAnsi"/>
          <w:sz w:val="24"/>
          <w:szCs w:val="24"/>
        </w:rPr>
        <w:t>i</w:t>
      </w:r>
      <w:r w:rsidR="00FD68F4" w:rsidRPr="00122EF3">
        <w:rPr>
          <w:rFonts w:asciiTheme="minorHAnsi" w:hAnsiTheme="minorHAnsi" w:cstheme="minorHAnsi"/>
          <w:sz w:val="24"/>
          <w:szCs w:val="24"/>
        </w:rPr>
        <w:t xml:space="preserve">al in all media, as well as for the </w:t>
      </w:r>
      <w:r w:rsidR="00122EF3" w:rsidRPr="00122EF3">
        <w:rPr>
          <w:rFonts w:asciiTheme="minorHAnsi" w:hAnsiTheme="minorHAnsi" w:cstheme="minorHAnsi"/>
          <w:sz w:val="24"/>
          <w:szCs w:val="24"/>
        </w:rPr>
        <w:t>catalogue</w:t>
      </w:r>
      <w:r w:rsidR="00212E76">
        <w:rPr>
          <w:rFonts w:asciiTheme="minorHAnsi" w:hAnsiTheme="minorHAnsi" w:cstheme="minorHAnsi"/>
          <w:sz w:val="24"/>
          <w:szCs w:val="24"/>
        </w:rPr>
        <w:t>. T</w:t>
      </w:r>
      <w:r w:rsidRPr="00122EF3">
        <w:rPr>
          <w:rFonts w:asciiTheme="minorHAnsi" w:hAnsiTheme="minorHAnsi" w:cstheme="minorHAnsi"/>
          <w:sz w:val="24"/>
          <w:szCs w:val="24"/>
        </w:rPr>
        <w:t>he abbreviated artistic statements will be used in the exhibition setting</w:t>
      </w:r>
      <w:r w:rsidR="00FD68F4" w:rsidRPr="00122EF3">
        <w:rPr>
          <w:rFonts w:asciiTheme="minorHAnsi" w:hAnsiTheme="minorHAnsi" w:cstheme="minorHAnsi"/>
          <w:sz w:val="24"/>
          <w:szCs w:val="24"/>
        </w:rPr>
        <w:t xml:space="preserve"> and on the Museum's web</w:t>
      </w:r>
      <w:r w:rsidRPr="00122EF3">
        <w:rPr>
          <w:rFonts w:asciiTheme="minorHAnsi" w:hAnsiTheme="minorHAnsi" w:cstheme="minorHAnsi"/>
          <w:sz w:val="24"/>
          <w:szCs w:val="24"/>
        </w:rPr>
        <w:t>-site</w:t>
      </w:r>
      <w:r w:rsidR="00FD68F4" w:rsidRPr="00122EF3">
        <w:rPr>
          <w:rFonts w:asciiTheme="minorHAnsi" w:hAnsiTheme="minorHAnsi" w:cstheme="minorHAnsi"/>
          <w:sz w:val="24"/>
          <w:szCs w:val="24"/>
        </w:rPr>
        <w:t xml:space="preserve"> and Facebook pages for the duration of the exhibition. By </w:t>
      </w:r>
      <w:r w:rsidRPr="00122EF3">
        <w:rPr>
          <w:rFonts w:asciiTheme="minorHAnsi" w:hAnsiTheme="minorHAnsi" w:cstheme="minorHAnsi"/>
          <w:sz w:val="24"/>
          <w:szCs w:val="24"/>
        </w:rPr>
        <w:t>submittin</w:t>
      </w:r>
      <w:r w:rsidR="00FD68F4" w:rsidRPr="00122EF3">
        <w:rPr>
          <w:rFonts w:asciiTheme="minorHAnsi" w:hAnsiTheme="minorHAnsi" w:cstheme="minorHAnsi"/>
          <w:sz w:val="24"/>
          <w:szCs w:val="24"/>
        </w:rPr>
        <w:t xml:space="preserve">g to the </w:t>
      </w:r>
      <w:r w:rsidRPr="00122EF3">
        <w:rPr>
          <w:rFonts w:asciiTheme="minorHAnsi" w:hAnsiTheme="minorHAnsi" w:cstheme="minorHAnsi"/>
          <w:sz w:val="24"/>
          <w:szCs w:val="24"/>
        </w:rPr>
        <w:t>open call</w:t>
      </w:r>
      <w:r w:rsidR="00FD68F4" w:rsidRPr="00122EF3">
        <w:rPr>
          <w:rFonts w:asciiTheme="minorHAnsi" w:hAnsiTheme="minorHAnsi" w:cstheme="minorHAnsi"/>
          <w:sz w:val="24"/>
          <w:szCs w:val="24"/>
        </w:rPr>
        <w:t>, the a</w:t>
      </w:r>
      <w:r w:rsidRPr="00122EF3">
        <w:rPr>
          <w:rFonts w:asciiTheme="minorHAnsi" w:hAnsiTheme="minorHAnsi" w:cstheme="minorHAnsi"/>
          <w:sz w:val="24"/>
          <w:szCs w:val="24"/>
        </w:rPr>
        <w:t>rtist</w:t>
      </w:r>
      <w:r w:rsidR="00FD68F4" w:rsidRPr="00122EF3">
        <w:rPr>
          <w:rFonts w:asciiTheme="minorHAnsi" w:hAnsiTheme="minorHAnsi" w:cstheme="minorHAnsi"/>
          <w:sz w:val="24"/>
          <w:szCs w:val="24"/>
        </w:rPr>
        <w:t xml:space="preserve"> also gives consent for the work to remain in the Museum for the entire duration of the exhibition.</w:t>
      </w:r>
    </w:p>
    <w:p w14:paraId="15046324" w14:textId="77777777" w:rsidR="00DB617F" w:rsidRPr="00122EF3" w:rsidRDefault="00DB617F" w:rsidP="00DB617F">
      <w:pPr>
        <w:spacing w:line="276" w:lineRule="auto"/>
        <w:rPr>
          <w:rFonts w:asciiTheme="minorHAnsi" w:hAnsiTheme="minorHAnsi" w:cstheme="minorHAnsi"/>
          <w:sz w:val="24"/>
          <w:szCs w:val="24"/>
        </w:rPr>
      </w:pPr>
    </w:p>
    <w:p w14:paraId="1B0F17AD" w14:textId="1100B698" w:rsidR="00DB617F" w:rsidRPr="00122EF3" w:rsidRDefault="00DB617F" w:rsidP="00DB617F">
      <w:pPr>
        <w:spacing w:line="276" w:lineRule="auto"/>
        <w:rPr>
          <w:rFonts w:asciiTheme="minorHAnsi" w:hAnsiTheme="minorHAnsi" w:cstheme="minorHAnsi"/>
          <w:sz w:val="24"/>
          <w:szCs w:val="24"/>
        </w:rPr>
      </w:pPr>
      <w:r w:rsidRPr="00122EF3">
        <w:rPr>
          <w:rFonts w:asciiTheme="minorHAnsi" w:hAnsiTheme="minorHAnsi" w:cstheme="minorHAnsi"/>
          <w:sz w:val="24"/>
          <w:szCs w:val="24"/>
        </w:rPr>
        <w:t>The works exhibited at the Slavonian Biennial will be returned in the same way they were received, i.e. the authors will retrieve the works delivered in person, and the works received by post will be returned in the same way, unless the artists and the Museum agree otherwise. In case of returning the works by mail, the postal costs are borne by the Museum.</w:t>
      </w:r>
    </w:p>
    <w:p w14:paraId="187C183B" w14:textId="77777777" w:rsidR="00DB617F" w:rsidRPr="00122EF3" w:rsidRDefault="00DB617F" w:rsidP="00FD68F4">
      <w:pPr>
        <w:spacing w:line="276" w:lineRule="auto"/>
        <w:rPr>
          <w:rFonts w:asciiTheme="minorHAnsi" w:hAnsiTheme="minorHAnsi" w:cstheme="minorHAnsi"/>
          <w:sz w:val="24"/>
          <w:szCs w:val="24"/>
        </w:rPr>
      </w:pPr>
    </w:p>
    <w:p w14:paraId="23039C3E" w14:textId="77777777" w:rsidR="002E0A9A" w:rsidRPr="00122EF3" w:rsidRDefault="002E0A9A" w:rsidP="002E0523">
      <w:pPr>
        <w:pStyle w:val="Odlomakpopisa"/>
        <w:spacing w:after="0" w:line="240" w:lineRule="auto"/>
        <w:ind w:left="0"/>
        <w:jc w:val="both"/>
        <w:rPr>
          <w:rFonts w:asciiTheme="minorHAnsi" w:hAnsiTheme="minorHAnsi" w:cstheme="minorHAnsi"/>
          <w:sz w:val="24"/>
          <w:szCs w:val="24"/>
        </w:rPr>
      </w:pPr>
    </w:p>
    <w:p w14:paraId="269CC8A4" w14:textId="0821C2E1" w:rsidR="002E0A9A" w:rsidRPr="00122EF3" w:rsidRDefault="005C2389" w:rsidP="002E0523">
      <w:pPr>
        <w:pStyle w:val="Odlomakpopisa"/>
        <w:spacing w:after="0" w:line="240" w:lineRule="auto"/>
        <w:ind w:left="0"/>
        <w:jc w:val="both"/>
        <w:rPr>
          <w:rFonts w:asciiTheme="minorHAnsi" w:hAnsiTheme="minorHAnsi" w:cstheme="minorHAnsi"/>
          <w:sz w:val="24"/>
          <w:szCs w:val="24"/>
        </w:rPr>
      </w:pPr>
      <w:r w:rsidRPr="00122EF3">
        <w:rPr>
          <w:rFonts w:asciiTheme="minorHAnsi" w:hAnsiTheme="minorHAnsi" w:cstheme="minorHAnsi"/>
          <w:sz w:val="24"/>
          <w:szCs w:val="24"/>
        </w:rPr>
        <w:t xml:space="preserve">Entries, containing </w:t>
      </w:r>
      <w:r w:rsidR="0086010F" w:rsidRPr="00122EF3">
        <w:rPr>
          <w:rFonts w:asciiTheme="minorHAnsi" w:hAnsiTheme="minorHAnsi" w:cstheme="minorHAnsi"/>
          <w:sz w:val="24"/>
          <w:szCs w:val="24"/>
        </w:rPr>
        <w:t xml:space="preserve">everything </w:t>
      </w:r>
      <w:r w:rsidRPr="00122EF3">
        <w:rPr>
          <w:rFonts w:asciiTheme="minorHAnsi" w:hAnsiTheme="minorHAnsi" w:cstheme="minorHAnsi"/>
          <w:sz w:val="24"/>
          <w:szCs w:val="24"/>
        </w:rPr>
        <w:t xml:space="preserve">required, </w:t>
      </w:r>
      <w:r w:rsidR="0086010F" w:rsidRPr="00122EF3">
        <w:rPr>
          <w:rFonts w:asciiTheme="minorHAnsi" w:hAnsiTheme="minorHAnsi" w:cstheme="minorHAnsi"/>
          <w:sz w:val="24"/>
          <w:szCs w:val="24"/>
        </w:rPr>
        <w:t xml:space="preserve">is </w:t>
      </w:r>
      <w:r w:rsidR="00EB3695" w:rsidRPr="00122EF3">
        <w:rPr>
          <w:rFonts w:asciiTheme="minorHAnsi" w:hAnsiTheme="minorHAnsi" w:cstheme="minorHAnsi"/>
          <w:sz w:val="24"/>
          <w:szCs w:val="24"/>
        </w:rPr>
        <w:t>to</w:t>
      </w:r>
      <w:r w:rsidRPr="00122EF3">
        <w:rPr>
          <w:rFonts w:asciiTheme="minorHAnsi" w:hAnsiTheme="minorHAnsi" w:cstheme="minorHAnsi"/>
          <w:sz w:val="24"/>
          <w:szCs w:val="24"/>
        </w:rPr>
        <w:t xml:space="preserve"> be sent </w:t>
      </w:r>
      <w:r w:rsidR="00FB4165" w:rsidRPr="00122EF3">
        <w:rPr>
          <w:rFonts w:asciiTheme="minorHAnsi" w:hAnsiTheme="minorHAnsi" w:cstheme="minorHAnsi"/>
          <w:sz w:val="24"/>
          <w:szCs w:val="24"/>
        </w:rPr>
        <w:t>by e-mail to</w:t>
      </w:r>
      <w:r w:rsidR="007F46FD" w:rsidRPr="00122EF3">
        <w:rPr>
          <w:rFonts w:asciiTheme="minorHAnsi" w:hAnsiTheme="minorHAnsi" w:cstheme="minorHAnsi"/>
          <w:sz w:val="24"/>
          <w:szCs w:val="24"/>
        </w:rPr>
        <w:t>:</w:t>
      </w:r>
    </w:p>
    <w:p w14:paraId="67CA0142" w14:textId="77777777" w:rsidR="002E0A9A" w:rsidRPr="00122EF3" w:rsidRDefault="00000000" w:rsidP="002E0523">
      <w:pPr>
        <w:pStyle w:val="Odlomakpopisa"/>
        <w:spacing w:after="0" w:line="240" w:lineRule="auto"/>
        <w:ind w:left="0"/>
        <w:jc w:val="both"/>
        <w:rPr>
          <w:rStyle w:val="Hiperveza"/>
          <w:rFonts w:asciiTheme="minorHAnsi" w:hAnsiTheme="minorHAnsi" w:cstheme="minorHAnsi"/>
          <w:sz w:val="24"/>
          <w:szCs w:val="24"/>
        </w:rPr>
      </w:pPr>
      <w:hyperlink r:id="rId6" w:history="1">
        <w:r w:rsidR="0085511B" w:rsidRPr="00122EF3">
          <w:rPr>
            <w:rStyle w:val="Hiperveza"/>
            <w:rFonts w:asciiTheme="minorHAnsi" w:hAnsiTheme="minorHAnsi" w:cstheme="minorHAnsi"/>
            <w:sz w:val="24"/>
            <w:szCs w:val="24"/>
          </w:rPr>
          <w:t>biennale@mlu.hr</w:t>
        </w:r>
      </w:hyperlink>
    </w:p>
    <w:p w14:paraId="4B9F3E55" w14:textId="77777777" w:rsidR="002E0A9A" w:rsidRPr="00122EF3" w:rsidRDefault="002E0A9A" w:rsidP="002E0523">
      <w:pPr>
        <w:pStyle w:val="Odlomakpopisa"/>
        <w:spacing w:after="0" w:line="240" w:lineRule="auto"/>
        <w:ind w:left="0"/>
        <w:jc w:val="both"/>
        <w:rPr>
          <w:rStyle w:val="Hiperveza"/>
          <w:rFonts w:asciiTheme="minorHAnsi" w:hAnsiTheme="minorHAnsi" w:cstheme="minorHAnsi"/>
          <w:sz w:val="24"/>
          <w:szCs w:val="24"/>
        </w:rPr>
      </w:pPr>
    </w:p>
    <w:p w14:paraId="3727184C" w14:textId="41BDCBFF" w:rsidR="002E0523" w:rsidRPr="00122EF3" w:rsidRDefault="00212E76" w:rsidP="002E0523">
      <w:pPr>
        <w:pStyle w:val="Odlomakpopisa"/>
        <w:spacing w:after="0" w:line="240" w:lineRule="auto"/>
        <w:ind w:left="0"/>
        <w:jc w:val="both"/>
        <w:rPr>
          <w:rStyle w:val="Hiperveza"/>
          <w:rFonts w:asciiTheme="minorHAnsi" w:hAnsiTheme="minorHAnsi" w:cstheme="minorHAnsi"/>
          <w:color w:val="auto"/>
          <w:sz w:val="24"/>
          <w:szCs w:val="24"/>
          <w:u w:val="none"/>
        </w:rPr>
      </w:pPr>
      <w:r>
        <w:rPr>
          <w:rStyle w:val="Hiperveza"/>
          <w:rFonts w:asciiTheme="minorHAnsi" w:hAnsiTheme="minorHAnsi" w:cstheme="minorHAnsi"/>
          <w:color w:val="auto"/>
          <w:sz w:val="24"/>
          <w:szCs w:val="24"/>
          <w:u w:val="none"/>
        </w:rPr>
        <w:t xml:space="preserve">For additional inquiries please </w:t>
      </w:r>
      <w:r w:rsidR="002E0523" w:rsidRPr="00122EF3">
        <w:rPr>
          <w:rStyle w:val="Hiperveza"/>
          <w:rFonts w:asciiTheme="minorHAnsi" w:hAnsiTheme="minorHAnsi" w:cstheme="minorHAnsi"/>
          <w:color w:val="auto"/>
          <w:sz w:val="24"/>
          <w:szCs w:val="24"/>
          <w:u w:val="none"/>
        </w:rPr>
        <w:t>call:</w:t>
      </w:r>
    </w:p>
    <w:p w14:paraId="71DBF825" w14:textId="77777777" w:rsidR="002E0A9A" w:rsidRPr="00122EF3" w:rsidRDefault="002E0A9A" w:rsidP="002E0523">
      <w:pPr>
        <w:pStyle w:val="Odlomakpopisa"/>
        <w:spacing w:after="0" w:line="240" w:lineRule="auto"/>
        <w:ind w:left="0"/>
        <w:jc w:val="both"/>
        <w:rPr>
          <w:rStyle w:val="Hiperveza"/>
          <w:rFonts w:asciiTheme="minorHAnsi" w:hAnsiTheme="minorHAnsi" w:cstheme="minorHAnsi"/>
          <w:color w:val="auto"/>
          <w:sz w:val="24"/>
          <w:szCs w:val="24"/>
          <w:u w:val="none"/>
        </w:rPr>
      </w:pPr>
      <w:r w:rsidRPr="00122EF3">
        <w:rPr>
          <w:rStyle w:val="Hiperveza"/>
          <w:rFonts w:asciiTheme="minorHAnsi" w:hAnsiTheme="minorHAnsi" w:cstheme="minorHAnsi"/>
          <w:color w:val="auto"/>
          <w:sz w:val="24"/>
          <w:szCs w:val="24"/>
          <w:u w:val="none"/>
        </w:rPr>
        <w:t>0</w:t>
      </w:r>
      <w:r w:rsidR="00EB3695" w:rsidRPr="00122EF3">
        <w:rPr>
          <w:rStyle w:val="Hiperveza"/>
          <w:rFonts w:asciiTheme="minorHAnsi" w:hAnsiTheme="minorHAnsi" w:cstheme="minorHAnsi"/>
          <w:color w:val="auto"/>
          <w:sz w:val="24"/>
          <w:szCs w:val="24"/>
          <w:u w:val="none"/>
        </w:rPr>
        <w:t xml:space="preserve">0385 </w:t>
      </w:r>
      <w:r w:rsidRPr="00122EF3">
        <w:rPr>
          <w:rStyle w:val="Hiperveza"/>
          <w:rFonts w:asciiTheme="minorHAnsi" w:hAnsiTheme="minorHAnsi" w:cstheme="minorHAnsi"/>
          <w:color w:val="auto"/>
          <w:sz w:val="24"/>
          <w:szCs w:val="24"/>
          <w:u w:val="none"/>
        </w:rPr>
        <w:t>31 – 251 280</w:t>
      </w:r>
    </w:p>
    <w:p w14:paraId="1ECB89CC" w14:textId="77777777" w:rsidR="002E0A9A" w:rsidRPr="00122EF3" w:rsidRDefault="002E0A9A" w:rsidP="002E0523">
      <w:pPr>
        <w:pStyle w:val="Odlomakpopisa"/>
        <w:spacing w:after="0" w:line="240" w:lineRule="auto"/>
        <w:ind w:left="0"/>
        <w:jc w:val="both"/>
        <w:rPr>
          <w:rStyle w:val="Hiperveza"/>
          <w:rFonts w:asciiTheme="minorHAnsi" w:hAnsiTheme="minorHAnsi" w:cstheme="minorHAnsi"/>
          <w:color w:val="auto"/>
          <w:sz w:val="24"/>
          <w:szCs w:val="24"/>
          <w:u w:val="none"/>
        </w:rPr>
      </w:pPr>
      <w:r w:rsidRPr="00122EF3">
        <w:rPr>
          <w:rStyle w:val="Hiperveza"/>
          <w:rFonts w:asciiTheme="minorHAnsi" w:hAnsiTheme="minorHAnsi" w:cstheme="minorHAnsi"/>
          <w:color w:val="auto"/>
          <w:sz w:val="24"/>
          <w:szCs w:val="24"/>
          <w:u w:val="none"/>
        </w:rPr>
        <w:t>0</w:t>
      </w:r>
      <w:r w:rsidR="00EB3695" w:rsidRPr="00122EF3">
        <w:rPr>
          <w:rStyle w:val="Hiperveza"/>
          <w:rFonts w:asciiTheme="minorHAnsi" w:hAnsiTheme="minorHAnsi" w:cstheme="minorHAnsi"/>
          <w:color w:val="auto"/>
          <w:sz w:val="24"/>
          <w:szCs w:val="24"/>
          <w:u w:val="none"/>
        </w:rPr>
        <w:t xml:space="preserve">0385 </w:t>
      </w:r>
      <w:r w:rsidRPr="00122EF3">
        <w:rPr>
          <w:rStyle w:val="Hiperveza"/>
          <w:rFonts w:asciiTheme="minorHAnsi" w:hAnsiTheme="minorHAnsi" w:cstheme="minorHAnsi"/>
          <w:color w:val="auto"/>
          <w:sz w:val="24"/>
          <w:szCs w:val="24"/>
          <w:u w:val="none"/>
        </w:rPr>
        <w:t>31 – 251 284</w:t>
      </w:r>
    </w:p>
    <w:p w14:paraId="01720F62" w14:textId="77777777" w:rsidR="002E0A9A" w:rsidRPr="00122EF3" w:rsidRDefault="00EB3695" w:rsidP="002E0523">
      <w:pPr>
        <w:pStyle w:val="Odlomakpopisa"/>
        <w:spacing w:after="0" w:line="240" w:lineRule="auto"/>
        <w:ind w:left="0"/>
        <w:jc w:val="both"/>
        <w:rPr>
          <w:rFonts w:asciiTheme="minorHAnsi" w:hAnsiTheme="minorHAnsi" w:cstheme="minorHAnsi"/>
          <w:sz w:val="24"/>
          <w:szCs w:val="24"/>
        </w:rPr>
      </w:pPr>
      <w:r w:rsidRPr="00122EF3">
        <w:rPr>
          <w:rFonts w:asciiTheme="minorHAnsi" w:hAnsiTheme="minorHAnsi" w:cstheme="minorHAnsi"/>
          <w:sz w:val="24"/>
          <w:szCs w:val="24"/>
        </w:rPr>
        <w:t>00385 91 522 1416</w:t>
      </w:r>
    </w:p>
    <w:p w14:paraId="0FC4E5E4" w14:textId="77777777" w:rsidR="002E0A9A" w:rsidRPr="00122EF3" w:rsidRDefault="002E0A9A" w:rsidP="002E0523">
      <w:pPr>
        <w:pStyle w:val="Odlomakpopisa"/>
        <w:spacing w:after="0" w:line="240" w:lineRule="auto"/>
        <w:ind w:left="0"/>
        <w:jc w:val="both"/>
        <w:rPr>
          <w:rFonts w:asciiTheme="minorHAnsi" w:hAnsiTheme="minorHAnsi" w:cstheme="minorHAnsi"/>
          <w:sz w:val="24"/>
          <w:szCs w:val="24"/>
        </w:rPr>
      </w:pPr>
    </w:p>
    <w:p w14:paraId="0FB413A7" w14:textId="77777777" w:rsidR="002E0523" w:rsidRPr="00122EF3" w:rsidRDefault="002E0523" w:rsidP="002E0523">
      <w:pPr>
        <w:jc w:val="both"/>
        <w:rPr>
          <w:rFonts w:asciiTheme="minorHAnsi" w:eastAsia="Calibri" w:hAnsiTheme="minorHAnsi" w:cstheme="minorHAnsi"/>
          <w:sz w:val="24"/>
          <w:szCs w:val="24"/>
        </w:rPr>
      </w:pPr>
      <w:r w:rsidRPr="00122EF3">
        <w:rPr>
          <w:rFonts w:asciiTheme="minorHAnsi" w:eastAsia="Calibri" w:hAnsiTheme="minorHAnsi" w:cstheme="minorHAnsi"/>
          <w:sz w:val="24"/>
          <w:szCs w:val="24"/>
        </w:rPr>
        <w:t xml:space="preserve">The entry is valid if it is received by e-mail </w:t>
      </w:r>
      <w:r w:rsidRPr="00122EF3">
        <w:rPr>
          <w:rFonts w:asciiTheme="minorHAnsi" w:eastAsia="Calibri" w:hAnsiTheme="minorHAnsi" w:cstheme="minorHAnsi"/>
          <w:b/>
          <w:bCs/>
          <w:sz w:val="24"/>
          <w:szCs w:val="24"/>
        </w:rPr>
        <w:t>before midnight of the deadline day</w:t>
      </w:r>
      <w:r w:rsidRPr="00122EF3">
        <w:rPr>
          <w:rFonts w:asciiTheme="minorHAnsi" w:eastAsia="Calibri" w:hAnsiTheme="minorHAnsi" w:cstheme="minorHAnsi"/>
          <w:sz w:val="24"/>
          <w:szCs w:val="24"/>
        </w:rPr>
        <w:t xml:space="preserve">. </w:t>
      </w:r>
    </w:p>
    <w:p w14:paraId="0A62B903" w14:textId="77777777" w:rsidR="002E0523" w:rsidRPr="00122EF3" w:rsidRDefault="002E0523" w:rsidP="002E0523">
      <w:pPr>
        <w:jc w:val="both"/>
        <w:rPr>
          <w:rFonts w:asciiTheme="minorHAnsi" w:eastAsia="Calibri" w:hAnsiTheme="minorHAnsi" w:cstheme="minorHAnsi"/>
          <w:sz w:val="24"/>
          <w:szCs w:val="24"/>
        </w:rPr>
      </w:pPr>
      <w:r w:rsidRPr="00122EF3">
        <w:rPr>
          <w:rFonts w:asciiTheme="minorHAnsi" w:eastAsia="Calibri" w:hAnsiTheme="minorHAnsi" w:cstheme="minorHAnsi"/>
          <w:sz w:val="24"/>
          <w:szCs w:val="24"/>
        </w:rPr>
        <w:t>Incomplete or late entries will not be considered.</w:t>
      </w:r>
    </w:p>
    <w:p w14:paraId="086060ED" w14:textId="77777777" w:rsidR="002E0523" w:rsidRPr="00122EF3" w:rsidRDefault="002E0523" w:rsidP="002E0523">
      <w:pPr>
        <w:jc w:val="both"/>
        <w:rPr>
          <w:rFonts w:asciiTheme="minorHAnsi" w:eastAsia="Calibri" w:hAnsiTheme="minorHAnsi" w:cstheme="minorHAnsi"/>
          <w:sz w:val="24"/>
          <w:szCs w:val="24"/>
        </w:rPr>
      </w:pPr>
    </w:p>
    <w:p w14:paraId="74732219" w14:textId="77777777" w:rsidR="002E0A9A" w:rsidRPr="00122EF3" w:rsidRDefault="002E0523" w:rsidP="002E0523">
      <w:pPr>
        <w:pStyle w:val="Odlomakpopisa"/>
        <w:spacing w:after="0" w:line="240" w:lineRule="auto"/>
        <w:ind w:left="0"/>
        <w:jc w:val="both"/>
        <w:rPr>
          <w:rFonts w:asciiTheme="minorHAnsi" w:hAnsiTheme="minorHAnsi" w:cstheme="minorHAnsi"/>
          <w:sz w:val="24"/>
          <w:szCs w:val="24"/>
        </w:rPr>
      </w:pPr>
      <w:r w:rsidRPr="00122EF3">
        <w:rPr>
          <w:rFonts w:asciiTheme="minorHAnsi" w:hAnsiTheme="minorHAnsi" w:cstheme="minorHAnsi"/>
          <w:sz w:val="24"/>
          <w:szCs w:val="24"/>
        </w:rPr>
        <w:lastRenderedPageBreak/>
        <w:t xml:space="preserve">Please see all other information and </w:t>
      </w:r>
      <w:r w:rsidRPr="00212E76">
        <w:rPr>
          <w:rFonts w:asciiTheme="minorHAnsi" w:hAnsiTheme="minorHAnsi" w:cstheme="minorHAnsi"/>
          <w:b/>
          <w:bCs/>
          <w:i/>
          <w:iCs/>
          <w:sz w:val="24"/>
          <w:szCs w:val="24"/>
        </w:rPr>
        <w:t xml:space="preserve">Rules for the Slavonian </w:t>
      </w:r>
      <w:r w:rsidR="001A3DD2" w:rsidRPr="00212E76">
        <w:rPr>
          <w:rFonts w:asciiTheme="minorHAnsi" w:hAnsiTheme="minorHAnsi" w:cstheme="minorHAnsi"/>
          <w:b/>
          <w:bCs/>
          <w:i/>
          <w:iCs/>
          <w:sz w:val="24"/>
          <w:szCs w:val="24"/>
        </w:rPr>
        <w:t>Biennial</w:t>
      </w:r>
      <w:r w:rsidRPr="00212E76">
        <w:rPr>
          <w:rFonts w:asciiTheme="minorHAnsi" w:hAnsiTheme="minorHAnsi" w:cstheme="minorHAnsi"/>
          <w:b/>
          <w:bCs/>
          <w:i/>
          <w:iCs/>
          <w:sz w:val="24"/>
          <w:szCs w:val="24"/>
        </w:rPr>
        <w:t xml:space="preserve"> Exhibition</w:t>
      </w:r>
      <w:r w:rsidRPr="00122EF3">
        <w:rPr>
          <w:rFonts w:asciiTheme="minorHAnsi" w:hAnsiTheme="minorHAnsi" w:cstheme="minorHAnsi"/>
          <w:sz w:val="24"/>
          <w:szCs w:val="24"/>
        </w:rPr>
        <w:t xml:space="preserve"> at </w:t>
      </w:r>
      <w:hyperlink r:id="rId7" w:history="1">
        <w:r w:rsidR="002E0A9A" w:rsidRPr="00122EF3">
          <w:rPr>
            <w:rStyle w:val="Hiperveza"/>
            <w:rFonts w:asciiTheme="minorHAnsi" w:hAnsiTheme="minorHAnsi" w:cstheme="minorHAnsi"/>
            <w:sz w:val="24"/>
            <w:szCs w:val="24"/>
          </w:rPr>
          <w:t>www.mlu.hr</w:t>
        </w:r>
      </w:hyperlink>
      <w:r w:rsidR="00A37B76" w:rsidRPr="00122EF3">
        <w:rPr>
          <w:rFonts w:asciiTheme="minorHAnsi" w:hAnsiTheme="minorHAnsi" w:cstheme="minorHAnsi"/>
          <w:sz w:val="24"/>
          <w:szCs w:val="24"/>
        </w:rPr>
        <w:t xml:space="preserve"> </w:t>
      </w:r>
      <w:r w:rsidRPr="00122EF3">
        <w:rPr>
          <w:rFonts w:asciiTheme="minorHAnsi" w:hAnsiTheme="minorHAnsi" w:cstheme="minorHAnsi"/>
          <w:sz w:val="24"/>
          <w:szCs w:val="24"/>
        </w:rPr>
        <w:t>or follow us on</w:t>
      </w:r>
      <w:r w:rsidR="002E0A9A" w:rsidRPr="00122EF3">
        <w:rPr>
          <w:rFonts w:asciiTheme="minorHAnsi" w:hAnsiTheme="minorHAnsi" w:cstheme="minorHAnsi"/>
          <w:sz w:val="24"/>
          <w:szCs w:val="24"/>
        </w:rPr>
        <w:t xml:space="preserve"> </w:t>
      </w:r>
      <w:hyperlink r:id="rId8" w:history="1">
        <w:r w:rsidR="002E0A9A" w:rsidRPr="00122EF3">
          <w:rPr>
            <w:rStyle w:val="Hiperveza"/>
            <w:rFonts w:asciiTheme="minorHAnsi" w:hAnsiTheme="minorHAnsi" w:cstheme="minorHAnsi"/>
            <w:sz w:val="24"/>
            <w:szCs w:val="24"/>
          </w:rPr>
          <w:t>https://www.facebook.com/mlu.osijek/</w:t>
        </w:r>
      </w:hyperlink>
    </w:p>
    <w:p w14:paraId="7FF011E6" w14:textId="77777777" w:rsidR="002E0A9A" w:rsidRPr="00122EF3" w:rsidRDefault="002E0A9A" w:rsidP="002E0523">
      <w:pPr>
        <w:jc w:val="both"/>
        <w:rPr>
          <w:rFonts w:asciiTheme="minorHAnsi" w:hAnsiTheme="minorHAnsi" w:cstheme="minorHAnsi"/>
          <w:sz w:val="24"/>
          <w:szCs w:val="24"/>
        </w:rPr>
      </w:pPr>
    </w:p>
    <w:p w14:paraId="37EBB40B" w14:textId="77777777" w:rsidR="00EB3695" w:rsidRPr="00122EF3" w:rsidRDefault="00EB3695" w:rsidP="00EB3695">
      <w:pPr>
        <w:jc w:val="both"/>
        <w:rPr>
          <w:rFonts w:asciiTheme="minorHAnsi" w:hAnsiTheme="minorHAnsi" w:cstheme="minorHAnsi"/>
          <w:sz w:val="24"/>
          <w:szCs w:val="24"/>
        </w:rPr>
      </w:pPr>
    </w:p>
    <w:p w14:paraId="6866DDD7" w14:textId="73439346" w:rsidR="00EB3695" w:rsidRPr="00122EF3" w:rsidRDefault="00EB3695" w:rsidP="00EB3695">
      <w:pPr>
        <w:jc w:val="both"/>
        <w:rPr>
          <w:rFonts w:asciiTheme="minorHAnsi" w:hAnsiTheme="minorHAnsi" w:cstheme="minorHAnsi"/>
          <w:sz w:val="24"/>
          <w:szCs w:val="24"/>
        </w:rPr>
      </w:pPr>
      <w:r w:rsidRPr="00122EF3">
        <w:rPr>
          <w:rFonts w:asciiTheme="minorHAnsi" w:hAnsiTheme="minorHAnsi" w:cstheme="minorHAnsi"/>
          <w:sz w:val="24"/>
          <w:szCs w:val="24"/>
        </w:rPr>
        <w:t>Visual identity of the 2</w:t>
      </w:r>
      <w:r w:rsidR="00FB4165" w:rsidRPr="00122EF3">
        <w:rPr>
          <w:rFonts w:asciiTheme="minorHAnsi" w:hAnsiTheme="minorHAnsi" w:cstheme="minorHAnsi"/>
          <w:sz w:val="24"/>
          <w:szCs w:val="24"/>
        </w:rPr>
        <w:t>8</w:t>
      </w:r>
      <w:r w:rsidRPr="00122EF3">
        <w:rPr>
          <w:rFonts w:asciiTheme="minorHAnsi" w:hAnsiTheme="minorHAnsi" w:cstheme="minorHAnsi"/>
          <w:sz w:val="24"/>
          <w:szCs w:val="24"/>
        </w:rPr>
        <w:t xml:space="preserve">th Slavonian Biennial: </w:t>
      </w:r>
      <w:r w:rsidRPr="00122EF3">
        <w:rPr>
          <w:rFonts w:asciiTheme="minorHAnsi" w:hAnsiTheme="minorHAnsi" w:cstheme="minorHAnsi"/>
          <w:b/>
          <w:sz w:val="24"/>
          <w:szCs w:val="24"/>
        </w:rPr>
        <w:t xml:space="preserve">Igor </w:t>
      </w:r>
      <w:proofErr w:type="spellStart"/>
      <w:r w:rsidRPr="00122EF3">
        <w:rPr>
          <w:rFonts w:asciiTheme="minorHAnsi" w:hAnsiTheme="minorHAnsi" w:cstheme="minorHAnsi"/>
          <w:b/>
          <w:sz w:val="24"/>
          <w:szCs w:val="24"/>
        </w:rPr>
        <w:t>Kuduz</w:t>
      </w:r>
      <w:proofErr w:type="spellEnd"/>
    </w:p>
    <w:p w14:paraId="4D5964C2" w14:textId="77777777" w:rsidR="002E0A9A" w:rsidRPr="00122EF3" w:rsidRDefault="002E0A9A" w:rsidP="002E0523">
      <w:pPr>
        <w:jc w:val="both"/>
        <w:rPr>
          <w:rFonts w:asciiTheme="minorHAnsi" w:hAnsiTheme="minorHAnsi" w:cstheme="minorHAnsi"/>
          <w:sz w:val="24"/>
          <w:szCs w:val="24"/>
        </w:rPr>
      </w:pPr>
    </w:p>
    <w:p w14:paraId="0952A40A" w14:textId="77777777" w:rsidR="00FB1F6B" w:rsidRDefault="00FB1F6B" w:rsidP="001631CC">
      <w:pPr>
        <w:rPr>
          <w:rFonts w:asciiTheme="minorHAnsi" w:hAnsiTheme="minorHAnsi" w:cstheme="minorHAnsi"/>
          <w:sz w:val="24"/>
          <w:szCs w:val="24"/>
        </w:rPr>
      </w:pPr>
    </w:p>
    <w:p w14:paraId="2CB80B47" w14:textId="77777777" w:rsidR="00AE4688" w:rsidRPr="00122EF3" w:rsidRDefault="00AE4688" w:rsidP="001631CC">
      <w:pPr>
        <w:rPr>
          <w:rFonts w:asciiTheme="minorHAnsi" w:hAnsiTheme="minorHAnsi" w:cstheme="minorHAnsi"/>
          <w:sz w:val="24"/>
          <w:szCs w:val="24"/>
        </w:rPr>
      </w:pPr>
    </w:p>
    <w:p w14:paraId="5DC784BF" w14:textId="4A3C758B" w:rsidR="00AE4688" w:rsidRPr="00AE4688" w:rsidRDefault="00EB3695" w:rsidP="0086010F">
      <w:pPr>
        <w:spacing w:line="276" w:lineRule="auto"/>
        <w:jc w:val="both"/>
        <w:rPr>
          <w:rFonts w:asciiTheme="minorHAnsi" w:hAnsiTheme="minorHAnsi" w:cstheme="minorHAnsi"/>
          <w:b/>
          <w:bCs/>
          <w:sz w:val="28"/>
          <w:szCs w:val="28"/>
          <w:u w:val="single"/>
        </w:rPr>
      </w:pPr>
      <w:r w:rsidRPr="00122EF3">
        <w:rPr>
          <w:rFonts w:asciiTheme="minorHAnsi" w:hAnsiTheme="minorHAnsi" w:cstheme="minorHAnsi"/>
          <w:b/>
          <w:bCs/>
          <w:sz w:val="28"/>
          <w:szCs w:val="28"/>
          <w:u w:val="single"/>
        </w:rPr>
        <w:t xml:space="preserve">Jury </w:t>
      </w:r>
      <w:r w:rsidR="00640C61" w:rsidRPr="00122EF3">
        <w:rPr>
          <w:rFonts w:asciiTheme="minorHAnsi" w:hAnsiTheme="minorHAnsi" w:cstheme="minorHAnsi"/>
          <w:b/>
          <w:bCs/>
          <w:sz w:val="28"/>
          <w:szCs w:val="28"/>
          <w:u w:val="single"/>
        </w:rPr>
        <w:t>for</w:t>
      </w:r>
      <w:r w:rsidRPr="00122EF3">
        <w:rPr>
          <w:rFonts w:asciiTheme="minorHAnsi" w:hAnsiTheme="minorHAnsi" w:cstheme="minorHAnsi"/>
          <w:b/>
          <w:bCs/>
          <w:sz w:val="28"/>
          <w:szCs w:val="28"/>
          <w:u w:val="single"/>
        </w:rPr>
        <w:t xml:space="preserve"> the 2</w:t>
      </w:r>
      <w:r w:rsidR="00436056" w:rsidRPr="00122EF3">
        <w:rPr>
          <w:rFonts w:asciiTheme="minorHAnsi" w:hAnsiTheme="minorHAnsi" w:cstheme="minorHAnsi"/>
          <w:b/>
          <w:bCs/>
          <w:sz w:val="28"/>
          <w:szCs w:val="28"/>
          <w:u w:val="single"/>
        </w:rPr>
        <w:t>8</w:t>
      </w:r>
      <w:r w:rsidRPr="00122EF3">
        <w:rPr>
          <w:rFonts w:asciiTheme="minorHAnsi" w:hAnsiTheme="minorHAnsi" w:cstheme="minorHAnsi"/>
          <w:b/>
          <w:bCs/>
          <w:sz w:val="28"/>
          <w:szCs w:val="28"/>
          <w:u w:val="single"/>
        </w:rPr>
        <w:t>th Slavonian Biennial:</w:t>
      </w:r>
    </w:p>
    <w:p w14:paraId="1CF95152" w14:textId="27F38F3E" w:rsidR="00832E76" w:rsidRDefault="00832E76" w:rsidP="00AE4688">
      <w:pPr>
        <w:spacing w:before="240" w:line="276" w:lineRule="auto"/>
        <w:jc w:val="both"/>
        <w:rPr>
          <w:rFonts w:asciiTheme="minorHAnsi" w:hAnsiTheme="minorHAnsi" w:cstheme="minorHAnsi"/>
          <w:color w:val="0D0D0D"/>
          <w:sz w:val="24"/>
          <w:szCs w:val="24"/>
        </w:rPr>
      </w:pPr>
      <w:r w:rsidRPr="00122EF3">
        <w:rPr>
          <w:rFonts w:asciiTheme="minorHAnsi" w:hAnsiTheme="minorHAnsi" w:cstheme="minorHAnsi"/>
          <w:b/>
          <w:bCs/>
          <w:color w:val="0D0D0D"/>
          <w:sz w:val="24"/>
          <w:szCs w:val="24"/>
        </w:rPr>
        <w:t xml:space="preserve">Matej Knežević </w:t>
      </w:r>
      <w:r w:rsidRPr="00122EF3">
        <w:rPr>
          <w:rFonts w:asciiTheme="minorHAnsi" w:hAnsiTheme="minorHAnsi" w:cstheme="minorHAnsi"/>
          <w:color w:val="0D0D0D"/>
          <w:sz w:val="24"/>
          <w:szCs w:val="24"/>
        </w:rPr>
        <w:t xml:space="preserve">is a visual artist whose work revolves around themes drawn from everyday life, manifested through multimedia installations. He is the winner of the Radoslav </w:t>
      </w:r>
      <w:proofErr w:type="spellStart"/>
      <w:r w:rsidRPr="00122EF3">
        <w:rPr>
          <w:rFonts w:asciiTheme="minorHAnsi" w:hAnsiTheme="minorHAnsi" w:cstheme="minorHAnsi"/>
          <w:color w:val="0D0D0D"/>
          <w:sz w:val="24"/>
          <w:szCs w:val="24"/>
        </w:rPr>
        <w:t>Putar</w:t>
      </w:r>
      <w:proofErr w:type="spellEnd"/>
      <w:r w:rsidRPr="00122EF3">
        <w:rPr>
          <w:rFonts w:asciiTheme="minorHAnsi" w:hAnsiTheme="minorHAnsi" w:cstheme="minorHAnsi"/>
          <w:color w:val="0D0D0D"/>
          <w:sz w:val="24"/>
          <w:szCs w:val="24"/>
        </w:rPr>
        <w:t xml:space="preserve"> award 2017 for the best young contemporary artist. He runs the </w:t>
      </w:r>
      <w:r w:rsidRPr="00122EF3">
        <w:rPr>
          <w:rFonts w:asciiTheme="minorHAnsi" w:hAnsiTheme="minorHAnsi" w:cstheme="minorHAnsi"/>
          <w:sz w:val="24"/>
          <w:szCs w:val="24"/>
        </w:rPr>
        <w:t>“</w:t>
      </w:r>
      <w:proofErr w:type="spellStart"/>
      <w:r w:rsidRPr="00122EF3">
        <w:rPr>
          <w:rFonts w:asciiTheme="minorHAnsi" w:hAnsiTheme="minorHAnsi" w:cstheme="minorHAnsi"/>
          <w:sz w:val="24"/>
          <w:szCs w:val="24"/>
        </w:rPr>
        <w:t>Ligatura</w:t>
      </w:r>
      <w:proofErr w:type="spellEnd"/>
      <w:proofErr w:type="gramStart"/>
      <w:r w:rsidRPr="00122EF3">
        <w:rPr>
          <w:rFonts w:asciiTheme="minorHAnsi" w:hAnsiTheme="minorHAnsi" w:cstheme="minorHAnsi"/>
          <w:sz w:val="24"/>
          <w:szCs w:val="24"/>
        </w:rPr>
        <w:t>” </w:t>
      </w:r>
      <w:r w:rsidRPr="00122EF3">
        <w:rPr>
          <w:rFonts w:asciiTheme="minorHAnsi" w:hAnsiTheme="minorHAnsi" w:cstheme="minorHAnsi"/>
          <w:color w:val="0D0D0D"/>
          <w:sz w:val="24"/>
          <w:szCs w:val="24"/>
        </w:rPr>
        <w:t>,</w:t>
      </w:r>
      <w:proofErr w:type="gramEnd"/>
      <w:r w:rsidRPr="00122EF3">
        <w:rPr>
          <w:rFonts w:asciiTheme="minorHAnsi" w:hAnsiTheme="minorHAnsi" w:cstheme="minorHAnsi"/>
          <w:color w:val="0D0D0D"/>
          <w:sz w:val="24"/>
          <w:szCs w:val="24"/>
        </w:rPr>
        <w:t xml:space="preserve"> a hybrid art-medical space in Zagreb. He works as a medical doctor, urology specialist in Clinical Hospital </w:t>
      </w:r>
      <w:proofErr w:type="spellStart"/>
      <w:r w:rsidRPr="00122EF3">
        <w:rPr>
          <w:rFonts w:asciiTheme="minorHAnsi" w:hAnsiTheme="minorHAnsi" w:cstheme="minorHAnsi"/>
          <w:color w:val="0D0D0D"/>
          <w:sz w:val="24"/>
          <w:szCs w:val="24"/>
        </w:rPr>
        <w:t>Center</w:t>
      </w:r>
      <w:proofErr w:type="spellEnd"/>
      <w:r w:rsidRPr="00122EF3">
        <w:rPr>
          <w:rFonts w:asciiTheme="minorHAnsi" w:hAnsiTheme="minorHAnsi" w:cstheme="minorHAnsi"/>
          <w:color w:val="0D0D0D"/>
          <w:sz w:val="24"/>
          <w:szCs w:val="24"/>
        </w:rPr>
        <w:t xml:space="preserve"> </w:t>
      </w:r>
      <w:proofErr w:type="spellStart"/>
      <w:r w:rsidRPr="00122EF3">
        <w:rPr>
          <w:rFonts w:asciiTheme="minorHAnsi" w:hAnsiTheme="minorHAnsi" w:cstheme="minorHAnsi"/>
          <w:color w:val="0D0D0D"/>
          <w:sz w:val="24"/>
          <w:szCs w:val="24"/>
        </w:rPr>
        <w:t>Sestre</w:t>
      </w:r>
      <w:proofErr w:type="spellEnd"/>
      <w:r w:rsidRPr="00122EF3">
        <w:rPr>
          <w:rFonts w:asciiTheme="minorHAnsi" w:hAnsiTheme="minorHAnsi" w:cstheme="minorHAnsi"/>
          <w:color w:val="0D0D0D"/>
          <w:sz w:val="24"/>
          <w:szCs w:val="24"/>
        </w:rPr>
        <w:t xml:space="preserve"> </w:t>
      </w:r>
      <w:proofErr w:type="spellStart"/>
      <w:r w:rsidRPr="00122EF3">
        <w:rPr>
          <w:rFonts w:asciiTheme="minorHAnsi" w:hAnsiTheme="minorHAnsi" w:cstheme="minorHAnsi"/>
          <w:color w:val="0D0D0D"/>
          <w:sz w:val="24"/>
          <w:szCs w:val="24"/>
        </w:rPr>
        <w:t>milosrdnice</w:t>
      </w:r>
      <w:proofErr w:type="spellEnd"/>
      <w:r w:rsidRPr="00122EF3">
        <w:rPr>
          <w:rFonts w:asciiTheme="minorHAnsi" w:hAnsiTheme="minorHAnsi" w:cstheme="minorHAnsi"/>
          <w:color w:val="0D0D0D"/>
          <w:sz w:val="24"/>
          <w:szCs w:val="24"/>
        </w:rPr>
        <w:t xml:space="preserve"> in Zagreb.</w:t>
      </w:r>
    </w:p>
    <w:p w14:paraId="00FC9D05" w14:textId="411D94A0" w:rsidR="0086010F" w:rsidRPr="00AE4688" w:rsidRDefault="00AE4688" w:rsidP="00AE4688">
      <w:pPr>
        <w:spacing w:before="240" w:line="276" w:lineRule="auto"/>
        <w:jc w:val="both"/>
        <w:rPr>
          <w:rFonts w:asciiTheme="minorHAnsi" w:eastAsiaTheme="minorHAnsi" w:hAnsiTheme="minorHAnsi" w:cstheme="minorHAnsi"/>
          <w:sz w:val="24"/>
          <w:szCs w:val="24"/>
        </w:rPr>
      </w:pPr>
      <w:r w:rsidRPr="00AE4688">
        <w:rPr>
          <w:rFonts w:asciiTheme="minorHAnsi" w:hAnsiTheme="minorHAnsi" w:cstheme="minorHAnsi"/>
          <w:b/>
          <w:bCs/>
          <w:sz w:val="24"/>
          <w:szCs w:val="24"/>
        </w:rPr>
        <w:t>Ana Knifer</w:t>
      </w:r>
      <w:r w:rsidRPr="00AE4688">
        <w:rPr>
          <w:rFonts w:asciiTheme="minorHAnsi" w:hAnsiTheme="minorHAnsi" w:cstheme="minorHAnsi"/>
          <w:sz w:val="24"/>
          <w:szCs w:val="24"/>
        </w:rPr>
        <w:t xml:space="preserve"> has been keeping the legacy of her artist father </w:t>
      </w:r>
      <w:proofErr w:type="spellStart"/>
      <w:r w:rsidRPr="00AE4688">
        <w:rPr>
          <w:rFonts w:asciiTheme="minorHAnsi" w:hAnsiTheme="minorHAnsi" w:cstheme="minorHAnsi"/>
          <w:sz w:val="24"/>
          <w:szCs w:val="24"/>
        </w:rPr>
        <w:t>Julije</w:t>
      </w:r>
      <w:proofErr w:type="spellEnd"/>
      <w:r w:rsidRPr="00AE4688">
        <w:rPr>
          <w:rFonts w:asciiTheme="minorHAnsi" w:hAnsiTheme="minorHAnsi" w:cstheme="minorHAnsi"/>
          <w:sz w:val="24"/>
          <w:szCs w:val="24"/>
        </w:rPr>
        <w:t xml:space="preserve"> Knifer for over ten years. During that period, she has participated in the realization of numerous exhibitions of Knifer's work and also publications. In Haus </w:t>
      </w:r>
      <w:proofErr w:type="spellStart"/>
      <w:r w:rsidRPr="00AE4688">
        <w:rPr>
          <w:rFonts w:asciiTheme="minorHAnsi" w:hAnsiTheme="minorHAnsi" w:cstheme="minorHAnsi"/>
          <w:sz w:val="24"/>
          <w:szCs w:val="24"/>
        </w:rPr>
        <w:t>Konstruktiv</w:t>
      </w:r>
      <w:proofErr w:type="spellEnd"/>
      <w:r w:rsidRPr="00AE4688">
        <w:rPr>
          <w:rFonts w:asciiTheme="minorHAnsi" w:hAnsiTheme="minorHAnsi" w:cstheme="minorHAnsi"/>
          <w:sz w:val="24"/>
          <w:szCs w:val="24"/>
        </w:rPr>
        <w:t xml:space="preserve"> (Zürich) she curated a large exhibition with Sabine </w:t>
      </w:r>
      <w:proofErr w:type="spellStart"/>
      <w:r w:rsidRPr="00AE4688">
        <w:rPr>
          <w:rFonts w:asciiTheme="minorHAnsi" w:hAnsiTheme="minorHAnsi" w:cstheme="minorHAnsi"/>
          <w:sz w:val="24"/>
          <w:szCs w:val="24"/>
        </w:rPr>
        <w:t>Schaschl</w:t>
      </w:r>
      <w:proofErr w:type="spellEnd"/>
      <w:r w:rsidRPr="00AE4688">
        <w:rPr>
          <w:rFonts w:asciiTheme="minorHAnsi" w:hAnsiTheme="minorHAnsi" w:cstheme="minorHAnsi"/>
          <w:sz w:val="24"/>
          <w:szCs w:val="24"/>
        </w:rPr>
        <w:t xml:space="preserve"> in 2017; in 2021 she curated an exhibition in MUWA (Graz) in collaboration with Eva Fürstner. She is the author of the exhibition </w:t>
      </w:r>
      <w:r w:rsidRPr="00AE4688">
        <w:rPr>
          <w:rFonts w:asciiTheme="minorHAnsi" w:hAnsiTheme="minorHAnsi" w:cstheme="minorHAnsi"/>
          <w:i/>
          <w:iCs/>
          <w:sz w:val="24"/>
          <w:szCs w:val="24"/>
        </w:rPr>
        <w:t xml:space="preserve">Gecan, Knifer, </w:t>
      </w:r>
      <w:proofErr w:type="spellStart"/>
      <w:r w:rsidRPr="00AE4688">
        <w:rPr>
          <w:rFonts w:asciiTheme="minorHAnsi" w:hAnsiTheme="minorHAnsi" w:cstheme="minorHAnsi"/>
          <w:i/>
          <w:iCs/>
          <w:sz w:val="24"/>
          <w:szCs w:val="24"/>
        </w:rPr>
        <w:t>Peterco</w:t>
      </w:r>
      <w:r w:rsidRPr="00AE4688">
        <w:rPr>
          <w:rFonts w:asciiTheme="minorHAnsi" w:hAnsiTheme="minorHAnsi" w:cstheme="minorHAnsi"/>
          <w:sz w:val="24"/>
          <w:szCs w:val="24"/>
        </w:rPr>
        <w:t>l</w:t>
      </w:r>
      <w:proofErr w:type="spellEnd"/>
      <w:r w:rsidRPr="00AE4688">
        <w:rPr>
          <w:rFonts w:asciiTheme="minorHAnsi" w:hAnsiTheme="minorHAnsi" w:cstheme="minorHAnsi"/>
          <w:sz w:val="24"/>
          <w:szCs w:val="24"/>
        </w:rPr>
        <w:t xml:space="preserve"> at the </w:t>
      </w:r>
      <w:proofErr w:type="spellStart"/>
      <w:r w:rsidRPr="00AE4688">
        <w:rPr>
          <w:rFonts w:asciiTheme="minorHAnsi" w:hAnsiTheme="minorHAnsi" w:cstheme="minorHAnsi"/>
          <w:sz w:val="24"/>
          <w:szCs w:val="24"/>
        </w:rPr>
        <w:t>Galženica</w:t>
      </w:r>
      <w:proofErr w:type="spellEnd"/>
      <w:r w:rsidRPr="00AE4688">
        <w:rPr>
          <w:rFonts w:asciiTheme="minorHAnsi" w:hAnsiTheme="minorHAnsi" w:cstheme="minorHAnsi"/>
          <w:sz w:val="24"/>
          <w:szCs w:val="24"/>
        </w:rPr>
        <w:t xml:space="preserve"> Gallery in 2022 and </w:t>
      </w:r>
      <w:r w:rsidRPr="00AE4688">
        <w:rPr>
          <w:rFonts w:asciiTheme="minorHAnsi" w:hAnsiTheme="minorHAnsi" w:cstheme="minorHAnsi"/>
          <w:i/>
          <w:iCs/>
          <w:sz w:val="24"/>
          <w:szCs w:val="24"/>
        </w:rPr>
        <w:t>Gecan and Knifer</w:t>
      </w:r>
      <w:r w:rsidRPr="00AE4688">
        <w:rPr>
          <w:rFonts w:asciiTheme="minorHAnsi" w:hAnsiTheme="minorHAnsi" w:cstheme="minorHAnsi"/>
          <w:sz w:val="24"/>
          <w:szCs w:val="24"/>
        </w:rPr>
        <w:t xml:space="preserve"> at the </w:t>
      </w:r>
      <w:proofErr w:type="spellStart"/>
      <w:r w:rsidRPr="00AE4688">
        <w:rPr>
          <w:rFonts w:asciiTheme="minorHAnsi" w:hAnsiTheme="minorHAnsi" w:cstheme="minorHAnsi"/>
          <w:sz w:val="24"/>
          <w:szCs w:val="24"/>
        </w:rPr>
        <w:t>Vodnjan</w:t>
      </w:r>
      <w:proofErr w:type="spellEnd"/>
      <w:r w:rsidRPr="00AE4688">
        <w:rPr>
          <w:rFonts w:asciiTheme="minorHAnsi" w:hAnsiTheme="minorHAnsi" w:cstheme="minorHAnsi"/>
          <w:sz w:val="24"/>
          <w:szCs w:val="24"/>
        </w:rPr>
        <w:t xml:space="preserve"> Pharmacy in 2024. She studied Art History in Montpellier and Zagreb, was a collaborator at the CRAC </w:t>
      </w:r>
      <w:proofErr w:type="spellStart"/>
      <w:r w:rsidRPr="00AE4688">
        <w:rPr>
          <w:rFonts w:asciiTheme="minorHAnsi" w:hAnsiTheme="minorHAnsi" w:cstheme="minorHAnsi"/>
          <w:sz w:val="24"/>
          <w:szCs w:val="24"/>
        </w:rPr>
        <w:t>Occitanie</w:t>
      </w:r>
      <w:proofErr w:type="spellEnd"/>
      <w:r w:rsidRPr="00AE4688">
        <w:rPr>
          <w:rFonts w:asciiTheme="minorHAnsi" w:hAnsiTheme="minorHAnsi" w:cstheme="minorHAnsi"/>
          <w:sz w:val="24"/>
          <w:szCs w:val="24"/>
        </w:rPr>
        <w:t xml:space="preserve"> exhibitions in the 90s. She has worked on the Croatian National Tv (HTV) and as a journalist in Croatian print media: Globus, </w:t>
      </w:r>
      <w:proofErr w:type="spellStart"/>
      <w:r w:rsidRPr="00AE4688">
        <w:rPr>
          <w:rFonts w:asciiTheme="minorHAnsi" w:hAnsiTheme="minorHAnsi" w:cstheme="minorHAnsi"/>
          <w:sz w:val="24"/>
          <w:szCs w:val="24"/>
        </w:rPr>
        <w:t>Jutarnji</w:t>
      </w:r>
      <w:proofErr w:type="spellEnd"/>
      <w:r w:rsidRPr="00AE4688">
        <w:rPr>
          <w:rFonts w:asciiTheme="minorHAnsi" w:hAnsiTheme="minorHAnsi" w:cstheme="minorHAnsi"/>
          <w:sz w:val="24"/>
          <w:szCs w:val="24"/>
        </w:rPr>
        <w:t xml:space="preserve"> list, T-portal...</w:t>
      </w:r>
    </w:p>
    <w:p w14:paraId="09EEB671" w14:textId="77777777" w:rsidR="00AE4688" w:rsidRDefault="007B2E83" w:rsidP="00AE4688">
      <w:pPr>
        <w:spacing w:before="240" w:after="240" w:line="276" w:lineRule="auto"/>
        <w:jc w:val="both"/>
        <w:rPr>
          <w:rFonts w:asciiTheme="minorHAnsi" w:hAnsiTheme="minorHAnsi" w:cstheme="minorHAnsi"/>
          <w:sz w:val="24"/>
          <w:szCs w:val="24"/>
        </w:rPr>
      </w:pPr>
      <w:r w:rsidRPr="00122EF3">
        <w:rPr>
          <w:rFonts w:asciiTheme="minorHAnsi" w:hAnsiTheme="minorHAnsi" w:cstheme="minorHAnsi"/>
          <w:b/>
          <w:sz w:val="24"/>
          <w:szCs w:val="24"/>
        </w:rPr>
        <w:t xml:space="preserve">Dalibor </w:t>
      </w:r>
      <w:proofErr w:type="spellStart"/>
      <w:r w:rsidRPr="00122EF3">
        <w:rPr>
          <w:rFonts w:asciiTheme="minorHAnsi" w:hAnsiTheme="minorHAnsi" w:cstheme="minorHAnsi"/>
          <w:b/>
          <w:sz w:val="24"/>
          <w:szCs w:val="24"/>
        </w:rPr>
        <w:t>Prančević</w:t>
      </w:r>
      <w:proofErr w:type="spellEnd"/>
      <w:r w:rsidRPr="00122EF3">
        <w:rPr>
          <w:rFonts w:asciiTheme="minorHAnsi" w:hAnsiTheme="minorHAnsi" w:cstheme="minorHAnsi"/>
          <w:sz w:val="24"/>
          <w:szCs w:val="24"/>
        </w:rPr>
        <w:t xml:space="preserve"> is an art historian whose research interest focuses mainly on the issues of art and visual culture of the twentieth century and today. He started his professional career in 2001 as a museum curator at the Meštrović Gallery in Split, and in 2008 he secured a professional position in the Department of Art History at the Faculty of Humanities and Social Sciences in Split, where he remains employed to this day as an associate professor. He spearheaded and authored the scientific research project “Sculpture on the Crossroads Between Socio-political Pragmatism, Economic Possibilities and Aesthetical Contemplation” (1 March 2017 – 28 February 2020) funded by the Croatian Science Foundation. As an associate, he has participated in the scientific project “Modern and Contemporary Artist Networks, Art Groups and Art Associations: Organisation and Communication Models of Artist Collaborative Practices in the 20</w:t>
      </w:r>
      <w:r w:rsidRPr="00122EF3">
        <w:rPr>
          <w:rFonts w:asciiTheme="minorHAnsi" w:hAnsiTheme="minorHAnsi" w:cstheme="minorHAnsi"/>
          <w:sz w:val="24"/>
          <w:szCs w:val="24"/>
          <w:vertAlign w:val="superscript"/>
        </w:rPr>
        <w:t>th</w:t>
      </w:r>
      <w:r w:rsidRPr="00122EF3">
        <w:rPr>
          <w:rFonts w:asciiTheme="minorHAnsi" w:hAnsiTheme="minorHAnsi" w:cstheme="minorHAnsi"/>
          <w:sz w:val="24"/>
          <w:szCs w:val="24"/>
        </w:rPr>
        <w:t xml:space="preserve"> and 21</w:t>
      </w:r>
      <w:r w:rsidRPr="00122EF3">
        <w:rPr>
          <w:rFonts w:asciiTheme="minorHAnsi" w:hAnsiTheme="minorHAnsi" w:cstheme="minorHAnsi"/>
          <w:sz w:val="24"/>
          <w:szCs w:val="24"/>
          <w:vertAlign w:val="superscript"/>
        </w:rPr>
        <w:t>st</w:t>
      </w:r>
      <w:r w:rsidRPr="00122EF3">
        <w:rPr>
          <w:rFonts w:asciiTheme="minorHAnsi" w:hAnsiTheme="minorHAnsi" w:cstheme="minorHAnsi"/>
          <w:sz w:val="24"/>
          <w:szCs w:val="24"/>
        </w:rPr>
        <w:t xml:space="preserve"> Century” (2014–2018; project leader: Ljiljana </w:t>
      </w:r>
      <w:proofErr w:type="spellStart"/>
      <w:r w:rsidRPr="00122EF3">
        <w:rPr>
          <w:rFonts w:asciiTheme="minorHAnsi" w:hAnsiTheme="minorHAnsi" w:cstheme="minorHAnsi"/>
          <w:sz w:val="24"/>
          <w:szCs w:val="24"/>
        </w:rPr>
        <w:t>Kolešnik</w:t>
      </w:r>
      <w:proofErr w:type="spellEnd"/>
      <w:r w:rsidRPr="00122EF3">
        <w:rPr>
          <w:rFonts w:asciiTheme="minorHAnsi" w:hAnsiTheme="minorHAnsi" w:cstheme="minorHAnsi"/>
          <w:sz w:val="24"/>
          <w:szCs w:val="24"/>
        </w:rPr>
        <w:t>, PhD, Institute of Art History, Zagreb, Croatia; funding source: Croatian Science Foundation). He has been awarded by several prominent scholarships (The Henry Moore Institute, Leeds, Getty Research Institute, Los Angeles), the last of which is The Fulbright Post-doctoral grant for the project “</w:t>
      </w:r>
      <w:r w:rsidRPr="00122EF3">
        <w:rPr>
          <w:rFonts w:asciiTheme="minorHAnsi" w:hAnsiTheme="minorHAnsi" w:cstheme="minorHAnsi"/>
          <w:bCs/>
          <w:sz w:val="24"/>
          <w:szCs w:val="24"/>
        </w:rPr>
        <w:t>Ivan Meštrović and the Anglophone Cultures / Example of the Cross-cutting of Various Cultural, Historic and Artistic Experiences”</w:t>
      </w:r>
      <w:r w:rsidRPr="00122EF3">
        <w:rPr>
          <w:rFonts w:asciiTheme="minorHAnsi" w:hAnsiTheme="minorHAnsi" w:cstheme="minorHAnsi"/>
          <w:sz w:val="24"/>
          <w:szCs w:val="24"/>
        </w:rPr>
        <w:t xml:space="preserve"> (USA, 2018).</w:t>
      </w:r>
      <w:r w:rsidRPr="00122EF3">
        <w:rPr>
          <w:rFonts w:asciiTheme="minorHAnsi" w:hAnsiTheme="minorHAnsi" w:cstheme="minorHAnsi"/>
          <w:bCs/>
          <w:sz w:val="24"/>
          <w:szCs w:val="24"/>
        </w:rPr>
        <w:t xml:space="preserve"> </w:t>
      </w:r>
      <w:r w:rsidRPr="00122EF3">
        <w:rPr>
          <w:rFonts w:asciiTheme="minorHAnsi" w:hAnsiTheme="minorHAnsi" w:cstheme="minorHAnsi"/>
          <w:sz w:val="24"/>
          <w:szCs w:val="24"/>
        </w:rPr>
        <w:t xml:space="preserve">He regularly publishes scientific articles and essays related to the modern and </w:t>
      </w:r>
      <w:r w:rsidRPr="00122EF3">
        <w:rPr>
          <w:rFonts w:asciiTheme="minorHAnsi" w:hAnsiTheme="minorHAnsi" w:cstheme="minorHAnsi"/>
          <w:sz w:val="24"/>
          <w:szCs w:val="24"/>
        </w:rPr>
        <w:lastRenderedPageBreak/>
        <w:t>contemporary art and visual culture. He is an author of many monographic exhibition catalogues. He curates independent exhibitions on contemporary art and writes about it.</w:t>
      </w:r>
    </w:p>
    <w:p w14:paraId="328D00D7" w14:textId="53449AAD" w:rsidR="0086010F" w:rsidRPr="00122EF3" w:rsidRDefault="0086010F" w:rsidP="00AE4688">
      <w:pPr>
        <w:spacing w:after="240" w:line="276" w:lineRule="auto"/>
        <w:jc w:val="both"/>
        <w:rPr>
          <w:rFonts w:asciiTheme="minorHAnsi" w:hAnsiTheme="minorHAnsi" w:cstheme="minorHAnsi"/>
          <w:sz w:val="24"/>
          <w:szCs w:val="24"/>
        </w:rPr>
      </w:pPr>
      <w:r w:rsidRPr="00122EF3">
        <w:rPr>
          <w:rFonts w:asciiTheme="minorHAnsi" w:hAnsiTheme="minorHAnsi" w:cstheme="minorHAnsi"/>
          <w:b/>
          <w:bCs/>
          <w:sz w:val="24"/>
          <w:szCs w:val="24"/>
        </w:rPr>
        <w:t>Valentina Radoš</w:t>
      </w:r>
      <w:r w:rsidRPr="00122EF3">
        <w:rPr>
          <w:rFonts w:asciiTheme="minorHAnsi" w:hAnsiTheme="minorHAnsi" w:cstheme="minorHAnsi"/>
          <w:sz w:val="24"/>
          <w:szCs w:val="24"/>
        </w:rPr>
        <w:t xml:space="preserve"> is a curator at the Museum of Fine Arts, where she is the head of the Collection of Paintings of the Second Half of the 20th Century (from 1945 to the present), the Collection of Drawings and Prints of the Second Half of the 20th Century (from 1945 to the Present) and the Collection of New Media (video, DVD, digital graphics, installations). Her professional interests include artistic practices of the 20th and 21st centuries and visual communication. Since 2010 she has been the curator of the Slavonian Biennale. Some of her recent significant projects are: 24th Slavonian Biennale – Once Upon a Time There Was a Traveler; (MLU, 2014-2015); I was call you tomorrow – Krunoslav </w:t>
      </w:r>
      <w:proofErr w:type="spellStart"/>
      <w:r w:rsidRPr="00122EF3">
        <w:rPr>
          <w:rFonts w:asciiTheme="minorHAnsi" w:hAnsiTheme="minorHAnsi" w:cstheme="minorHAnsi"/>
          <w:sz w:val="24"/>
          <w:szCs w:val="24"/>
        </w:rPr>
        <w:t>Stipešević</w:t>
      </w:r>
      <w:proofErr w:type="spellEnd"/>
      <w:r w:rsidRPr="00122EF3">
        <w:rPr>
          <w:rFonts w:asciiTheme="minorHAnsi" w:hAnsiTheme="minorHAnsi" w:cstheme="minorHAnsi"/>
          <w:sz w:val="24"/>
          <w:szCs w:val="24"/>
        </w:rPr>
        <w:t xml:space="preserve">; (MLU, 2015); Borders of Visibility – 25th Slavonian Biennale, (MLU, 2016–2017), Ivan Faktor – A Film that Only I Watch, (MLU, 2017); </w:t>
      </w:r>
      <w:proofErr w:type="spellStart"/>
      <w:r w:rsidRPr="00122EF3">
        <w:rPr>
          <w:rFonts w:asciiTheme="minorHAnsi" w:hAnsiTheme="minorHAnsi" w:cstheme="minorHAnsi"/>
          <w:sz w:val="24"/>
          <w:szCs w:val="24"/>
        </w:rPr>
        <w:t>Tarwuk</w:t>
      </w:r>
      <w:proofErr w:type="spellEnd"/>
      <w:r w:rsidRPr="00122EF3">
        <w:rPr>
          <w:rFonts w:asciiTheme="minorHAnsi" w:hAnsiTheme="minorHAnsi" w:cstheme="minorHAnsi"/>
          <w:sz w:val="24"/>
          <w:szCs w:val="24"/>
        </w:rPr>
        <w:t xml:space="preserve"> - 20170621_141332 (2)., (MLU, 2017–2018); 26th Slavonian Biennale – Flat Earth (MLU 2018-19); Davor </w:t>
      </w:r>
      <w:proofErr w:type="spellStart"/>
      <w:r w:rsidRPr="00122EF3">
        <w:rPr>
          <w:rFonts w:asciiTheme="minorHAnsi" w:hAnsiTheme="minorHAnsi" w:cstheme="minorHAnsi"/>
          <w:sz w:val="24"/>
          <w:szCs w:val="24"/>
        </w:rPr>
        <w:t>Sanvincenti</w:t>
      </w:r>
      <w:proofErr w:type="spellEnd"/>
      <w:r w:rsidRPr="00122EF3">
        <w:rPr>
          <w:rFonts w:asciiTheme="minorHAnsi" w:hAnsiTheme="minorHAnsi" w:cstheme="minorHAnsi"/>
          <w:sz w:val="24"/>
          <w:szCs w:val="24"/>
        </w:rPr>
        <w:t xml:space="preserve"> – The Earth </w:t>
      </w:r>
      <w:proofErr w:type="spellStart"/>
      <w:r w:rsidRPr="00122EF3">
        <w:rPr>
          <w:rFonts w:asciiTheme="minorHAnsi" w:hAnsiTheme="minorHAnsi" w:cstheme="minorHAnsi"/>
          <w:sz w:val="24"/>
          <w:szCs w:val="24"/>
        </w:rPr>
        <w:t>Shalll</w:t>
      </w:r>
      <w:proofErr w:type="spellEnd"/>
      <w:r w:rsidRPr="00122EF3">
        <w:rPr>
          <w:rFonts w:asciiTheme="minorHAnsi" w:hAnsiTheme="minorHAnsi" w:cstheme="minorHAnsi"/>
          <w:sz w:val="24"/>
          <w:szCs w:val="24"/>
        </w:rPr>
        <w:t xml:space="preserve"> Once Be the Sun (MLU 2020); 27th Slavonian Biennale – The Image as a Virus (MLU 2020); East of Eden (MLU 2021); How </w:t>
      </w:r>
      <w:proofErr w:type="spellStart"/>
      <w:r w:rsidRPr="00122EF3">
        <w:rPr>
          <w:rFonts w:asciiTheme="minorHAnsi" w:hAnsiTheme="minorHAnsi" w:cstheme="minorHAnsi"/>
          <w:sz w:val="24"/>
          <w:szCs w:val="24"/>
        </w:rPr>
        <w:t>Fruk's</w:t>
      </w:r>
      <w:proofErr w:type="spellEnd"/>
      <w:r w:rsidRPr="00122EF3">
        <w:rPr>
          <w:rFonts w:asciiTheme="minorHAnsi" w:hAnsiTheme="minorHAnsi" w:cstheme="minorHAnsi"/>
          <w:sz w:val="24"/>
          <w:szCs w:val="24"/>
        </w:rPr>
        <w:t xml:space="preserve"> Works Continued to Live (MLU 2021); Alignment – Miran Blažek (MLU 2022); 28th Slavonian Biennial, </w:t>
      </w:r>
      <w:r w:rsidRPr="00122EF3">
        <w:rPr>
          <w:rFonts w:asciiTheme="minorHAnsi" w:hAnsiTheme="minorHAnsi" w:cstheme="minorHAnsi"/>
          <w:bCs/>
          <w:i/>
          <w:color w:val="222222"/>
          <w:sz w:val="24"/>
          <w:szCs w:val="24"/>
          <w:shd w:val="clear" w:color="auto" w:fill="FFFFFF"/>
        </w:rPr>
        <w:t xml:space="preserve">New Paradigms of Happiness </w:t>
      </w:r>
      <w:r w:rsidRPr="00122EF3">
        <w:rPr>
          <w:rFonts w:asciiTheme="minorHAnsi" w:hAnsiTheme="minorHAnsi" w:cstheme="minorHAnsi"/>
          <w:bCs/>
          <w:sz w:val="24"/>
          <w:szCs w:val="24"/>
        </w:rPr>
        <w:t xml:space="preserve">– </w:t>
      </w:r>
      <w:r w:rsidRPr="00122EF3">
        <w:rPr>
          <w:rFonts w:asciiTheme="minorHAnsi" w:hAnsiTheme="minorHAnsi" w:cstheme="minorHAnsi"/>
          <w:bCs/>
          <w:i/>
          <w:color w:val="222222"/>
          <w:sz w:val="24"/>
          <w:szCs w:val="24"/>
          <w:shd w:val="clear" w:color="auto" w:fill="FFFFFF"/>
        </w:rPr>
        <w:t>from Osijek Dada to Contemporary Chaos (MLU 2022).</w:t>
      </w:r>
      <w:r w:rsidRPr="00122EF3">
        <w:rPr>
          <w:rFonts w:asciiTheme="minorHAnsi" w:hAnsiTheme="minorHAnsi" w:cstheme="minorHAnsi"/>
          <w:bCs/>
          <w:sz w:val="24"/>
          <w:szCs w:val="24"/>
        </w:rPr>
        <w:t xml:space="preserve"> </w:t>
      </w:r>
      <w:r w:rsidRPr="00122EF3">
        <w:rPr>
          <w:rFonts w:asciiTheme="minorHAnsi" w:hAnsiTheme="minorHAnsi" w:cstheme="minorHAnsi"/>
          <w:sz w:val="24"/>
          <w:szCs w:val="24"/>
        </w:rPr>
        <w:t>She is a member of the Association of Art Critics AICA</w:t>
      </w:r>
    </w:p>
    <w:p w14:paraId="6D758477" w14:textId="77777777" w:rsidR="00832E76" w:rsidRPr="00122EF3" w:rsidRDefault="00832E76" w:rsidP="00832E76">
      <w:pPr>
        <w:spacing w:after="240" w:line="276" w:lineRule="auto"/>
        <w:jc w:val="both"/>
        <w:rPr>
          <w:rFonts w:asciiTheme="minorHAnsi" w:hAnsiTheme="minorHAnsi" w:cstheme="minorHAnsi"/>
          <w:sz w:val="24"/>
          <w:szCs w:val="24"/>
        </w:rPr>
      </w:pPr>
      <w:r w:rsidRPr="00122EF3">
        <w:rPr>
          <w:rFonts w:asciiTheme="minorHAnsi" w:hAnsiTheme="minorHAnsi" w:cstheme="minorHAnsi"/>
          <w:b/>
          <w:bCs/>
          <w:sz w:val="24"/>
          <w:szCs w:val="24"/>
        </w:rPr>
        <w:t>Janka Vukmir</w:t>
      </w:r>
      <w:r w:rsidRPr="00122EF3">
        <w:rPr>
          <w:rFonts w:asciiTheme="minorHAnsi" w:hAnsiTheme="minorHAnsi" w:cstheme="minorHAnsi"/>
          <w:sz w:val="24"/>
          <w:szCs w:val="24"/>
        </w:rPr>
        <w:t xml:space="preserve"> is an art historian, curator and art critic based in Zagreb. She is the co-founder and president of the Institute for Contemporary Art (1998). She was deputy director (1993 – 1996) and director (1996 – 1998) of the Soros </w:t>
      </w:r>
      <w:proofErr w:type="spellStart"/>
      <w:r w:rsidRPr="00122EF3">
        <w:rPr>
          <w:rFonts w:asciiTheme="minorHAnsi" w:hAnsiTheme="minorHAnsi" w:cstheme="minorHAnsi"/>
          <w:sz w:val="24"/>
          <w:szCs w:val="24"/>
        </w:rPr>
        <w:t>Center</w:t>
      </w:r>
      <w:proofErr w:type="spellEnd"/>
      <w:r w:rsidRPr="00122EF3">
        <w:rPr>
          <w:rFonts w:asciiTheme="minorHAnsi" w:hAnsiTheme="minorHAnsi" w:cstheme="minorHAnsi"/>
          <w:sz w:val="24"/>
          <w:szCs w:val="24"/>
        </w:rPr>
        <w:t xml:space="preserve"> for Contemporary Art - Zagreb. She is the organizer of a series of projects, initiatives and events in the field of contemporary art in Croatia and abroad, in cooperation with various organizations, or as an independent curator. She is the editor and author of a number of books and publications. She is the co-founder of the Radoslav </w:t>
      </w:r>
      <w:proofErr w:type="spellStart"/>
      <w:r w:rsidRPr="00122EF3">
        <w:rPr>
          <w:rFonts w:asciiTheme="minorHAnsi" w:hAnsiTheme="minorHAnsi" w:cstheme="minorHAnsi"/>
          <w:sz w:val="24"/>
          <w:szCs w:val="24"/>
        </w:rPr>
        <w:t>Putar</w:t>
      </w:r>
      <w:proofErr w:type="spellEnd"/>
      <w:r w:rsidRPr="00122EF3">
        <w:rPr>
          <w:rFonts w:asciiTheme="minorHAnsi" w:hAnsiTheme="minorHAnsi" w:cstheme="minorHAnsi"/>
          <w:sz w:val="24"/>
          <w:szCs w:val="24"/>
        </w:rPr>
        <w:t xml:space="preserve"> Award (2002). Previously, she was the executive director of ZGRAF 10 (2008), co-founder and president of HNN - Croatian Independent Publishers. In the field of cultural management, she collaborated in several programs of the European Cultural Foundation and the City of Zagreb, and as a lecturer (on exchange) in the Cultural Management course at the Faculty of Political Sciences of the University of Zagreb. She started the Transcription of the Diaries of </w:t>
      </w:r>
      <w:proofErr w:type="spellStart"/>
      <w:r w:rsidRPr="00122EF3">
        <w:rPr>
          <w:rFonts w:asciiTheme="minorHAnsi" w:hAnsiTheme="minorHAnsi" w:cstheme="minorHAnsi"/>
          <w:sz w:val="24"/>
          <w:szCs w:val="24"/>
        </w:rPr>
        <w:t>Julije</w:t>
      </w:r>
      <w:proofErr w:type="spellEnd"/>
      <w:r w:rsidRPr="00122EF3">
        <w:rPr>
          <w:rFonts w:asciiTheme="minorHAnsi" w:hAnsiTheme="minorHAnsi" w:cstheme="minorHAnsi"/>
          <w:sz w:val="24"/>
          <w:szCs w:val="24"/>
        </w:rPr>
        <w:t xml:space="preserve"> Knifer project. She is currently working on the research of the first happening in public space in Zagreb.</w:t>
      </w:r>
    </w:p>
    <w:p w14:paraId="4C5CF47C" w14:textId="77777777" w:rsidR="00C2621D" w:rsidRPr="00122EF3" w:rsidRDefault="00C2621D" w:rsidP="0086010F">
      <w:pPr>
        <w:spacing w:line="276" w:lineRule="auto"/>
        <w:jc w:val="both"/>
        <w:rPr>
          <w:rFonts w:asciiTheme="minorHAnsi" w:hAnsiTheme="minorHAnsi" w:cstheme="minorHAnsi"/>
          <w:sz w:val="24"/>
          <w:szCs w:val="24"/>
        </w:rPr>
      </w:pPr>
    </w:p>
    <w:sectPr w:rsidR="00C2621D" w:rsidRPr="00122EF3" w:rsidSect="00116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D270C"/>
    <w:multiLevelType w:val="hybridMultilevel"/>
    <w:tmpl w:val="69D21738"/>
    <w:lvl w:ilvl="0" w:tplc="041A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5D6B10CF"/>
    <w:multiLevelType w:val="hybridMultilevel"/>
    <w:tmpl w:val="EDEE4C7E"/>
    <w:lvl w:ilvl="0" w:tplc="E674AD9A">
      <w:start w:val="24"/>
      <w:numFmt w:val="bullet"/>
      <w:lvlText w:val=""/>
      <w:lvlJc w:val="left"/>
      <w:pPr>
        <w:ind w:left="1080" w:hanging="360"/>
      </w:pPr>
      <w:rPr>
        <w:rFonts w:ascii="Symbol" w:eastAsia="Times New Roman" w:hAnsi="Symbol" w:hint="default"/>
      </w:rPr>
    </w:lvl>
    <w:lvl w:ilvl="1" w:tplc="041A0003">
      <w:start w:val="1"/>
      <w:numFmt w:val="bullet"/>
      <w:lvlText w:val="o"/>
      <w:lvlJc w:val="left"/>
      <w:pPr>
        <w:ind w:left="1800" w:hanging="360"/>
      </w:pPr>
      <w:rPr>
        <w:rFonts w:ascii="Courier New" w:hAnsi="Courier New" w:cs="Times New Roman"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Times New Roman"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Times New Roman" w:hint="default"/>
      </w:rPr>
    </w:lvl>
    <w:lvl w:ilvl="8" w:tplc="041A0005">
      <w:start w:val="1"/>
      <w:numFmt w:val="bullet"/>
      <w:lvlText w:val=""/>
      <w:lvlJc w:val="left"/>
      <w:pPr>
        <w:ind w:left="6840" w:hanging="360"/>
      </w:pPr>
      <w:rPr>
        <w:rFonts w:ascii="Wingdings" w:hAnsi="Wingdings" w:hint="default"/>
      </w:rPr>
    </w:lvl>
  </w:abstractNum>
  <w:num w:numId="1" w16cid:durableId="1371877757">
    <w:abstractNumId w:val="1"/>
  </w:num>
  <w:num w:numId="2" w16cid:durableId="40384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B04A0"/>
    <w:rsid w:val="00032159"/>
    <w:rsid w:val="00076ED1"/>
    <w:rsid w:val="00080230"/>
    <w:rsid w:val="000F716A"/>
    <w:rsid w:val="00111D0F"/>
    <w:rsid w:val="00116BAE"/>
    <w:rsid w:val="00122EF3"/>
    <w:rsid w:val="001631CC"/>
    <w:rsid w:val="001729F4"/>
    <w:rsid w:val="001A3DD2"/>
    <w:rsid w:val="001F225B"/>
    <w:rsid w:val="00212E76"/>
    <w:rsid w:val="00233C33"/>
    <w:rsid w:val="00240E63"/>
    <w:rsid w:val="00267B99"/>
    <w:rsid w:val="0029733B"/>
    <w:rsid w:val="002A0DF8"/>
    <w:rsid w:val="002D2780"/>
    <w:rsid w:val="002E0523"/>
    <w:rsid w:val="002E0A9A"/>
    <w:rsid w:val="002F538C"/>
    <w:rsid w:val="00326DB0"/>
    <w:rsid w:val="003737E9"/>
    <w:rsid w:val="00376A0A"/>
    <w:rsid w:val="003B0788"/>
    <w:rsid w:val="0043514B"/>
    <w:rsid w:val="00436056"/>
    <w:rsid w:val="00476985"/>
    <w:rsid w:val="00483ADE"/>
    <w:rsid w:val="00501871"/>
    <w:rsid w:val="00526E3D"/>
    <w:rsid w:val="00540D6B"/>
    <w:rsid w:val="00567AEE"/>
    <w:rsid w:val="005835D9"/>
    <w:rsid w:val="005A31CE"/>
    <w:rsid w:val="005B5E1C"/>
    <w:rsid w:val="005C2389"/>
    <w:rsid w:val="00640C61"/>
    <w:rsid w:val="00673379"/>
    <w:rsid w:val="006A6F24"/>
    <w:rsid w:val="00706BAD"/>
    <w:rsid w:val="00741618"/>
    <w:rsid w:val="0075485E"/>
    <w:rsid w:val="007A38E6"/>
    <w:rsid w:val="007A6BE2"/>
    <w:rsid w:val="007B2E83"/>
    <w:rsid w:val="007D193A"/>
    <w:rsid w:val="007E79B0"/>
    <w:rsid w:val="007F46FD"/>
    <w:rsid w:val="00832E76"/>
    <w:rsid w:val="0085511B"/>
    <w:rsid w:val="0086010F"/>
    <w:rsid w:val="00912881"/>
    <w:rsid w:val="00985312"/>
    <w:rsid w:val="009C29AE"/>
    <w:rsid w:val="00A170D9"/>
    <w:rsid w:val="00A21A21"/>
    <w:rsid w:val="00A37B76"/>
    <w:rsid w:val="00AC2564"/>
    <w:rsid w:val="00AE35BE"/>
    <w:rsid w:val="00AE4688"/>
    <w:rsid w:val="00AF1BEA"/>
    <w:rsid w:val="00B73D1F"/>
    <w:rsid w:val="00B74A22"/>
    <w:rsid w:val="00BD0206"/>
    <w:rsid w:val="00C040B5"/>
    <w:rsid w:val="00C14633"/>
    <w:rsid w:val="00C24CE0"/>
    <w:rsid w:val="00C2621D"/>
    <w:rsid w:val="00C30ECA"/>
    <w:rsid w:val="00C411FF"/>
    <w:rsid w:val="00C45268"/>
    <w:rsid w:val="00CC136B"/>
    <w:rsid w:val="00CD27EB"/>
    <w:rsid w:val="00CE347F"/>
    <w:rsid w:val="00CE3D9E"/>
    <w:rsid w:val="00D4224D"/>
    <w:rsid w:val="00DB617F"/>
    <w:rsid w:val="00E24677"/>
    <w:rsid w:val="00E72AD9"/>
    <w:rsid w:val="00E95F68"/>
    <w:rsid w:val="00EB04A0"/>
    <w:rsid w:val="00EB3695"/>
    <w:rsid w:val="00F56D49"/>
    <w:rsid w:val="00F63592"/>
    <w:rsid w:val="00FB0656"/>
    <w:rsid w:val="00FB1F6B"/>
    <w:rsid w:val="00FB4165"/>
    <w:rsid w:val="00FD68F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147F"/>
  <w15:docId w15:val="{8D5E7A23-BE26-4BD6-B4F1-75FDEFC4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9A"/>
    <w:pPr>
      <w:spacing w:after="0" w:line="240" w:lineRule="auto"/>
    </w:pPr>
    <w:rPr>
      <w:rFonts w:ascii="Times New Roman" w:eastAsia="Times New Roman" w:hAnsi="Times New Roman" w:cs="Times New Roman"/>
      <w:sz w:val="20"/>
      <w:szCs w:val="20"/>
      <w:lang w:val="en-GB" w:eastAsia="hr-HR"/>
    </w:rPr>
  </w:style>
  <w:style w:type="paragraph" w:styleId="Naslov1">
    <w:name w:val="heading 1"/>
    <w:basedOn w:val="Normal"/>
    <w:next w:val="Normal"/>
    <w:link w:val="Naslov1Char"/>
    <w:uiPriority w:val="9"/>
    <w:qFormat/>
    <w:rsid w:val="00A21A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4">
    <w:name w:val="heading 4"/>
    <w:basedOn w:val="Normal"/>
    <w:next w:val="Normal"/>
    <w:link w:val="Naslov4Char"/>
    <w:semiHidden/>
    <w:unhideWhenUsed/>
    <w:qFormat/>
    <w:rsid w:val="002E0A9A"/>
    <w:pPr>
      <w:keepNext/>
      <w:tabs>
        <w:tab w:val="num" w:pos="360"/>
      </w:tabs>
      <w:jc w:val="both"/>
      <w:outlineLvl w:val="3"/>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semiHidden/>
    <w:rsid w:val="002E0A9A"/>
    <w:rPr>
      <w:rFonts w:ascii="Times New Roman" w:eastAsia="Times New Roman" w:hAnsi="Times New Roman" w:cs="Times New Roman"/>
      <w:sz w:val="24"/>
      <w:szCs w:val="20"/>
      <w:lang w:eastAsia="hr-HR"/>
    </w:rPr>
  </w:style>
  <w:style w:type="character" w:styleId="Hiperveza">
    <w:name w:val="Hyperlink"/>
    <w:unhideWhenUsed/>
    <w:rsid w:val="002E0A9A"/>
    <w:rPr>
      <w:rFonts w:ascii="Times New Roman" w:hAnsi="Times New Roman" w:cs="Times New Roman" w:hint="default"/>
      <w:color w:val="0000FF"/>
      <w:u w:val="single"/>
    </w:rPr>
  </w:style>
  <w:style w:type="paragraph" w:styleId="Odlomakpopisa">
    <w:name w:val="List Paragraph"/>
    <w:basedOn w:val="Normal"/>
    <w:uiPriority w:val="34"/>
    <w:qFormat/>
    <w:rsid w:val="002E0A9A"/>
    <w:pPr>
      <w:spacing w:after="200" w:line="276" w:lineRule="auto"/>
      <w:ind w:left="720"/>
      <w:contextualSpacing/>
    </w:pPr>
    <w:rPr>
      <w:rFonts w:ascii="Calibri" w:eastAsia="Calibri" w:hAnsi="Calibri"/>
      <w:sz w:val="22"/>
      <w:szCs w:val="22"/>
      <w:lang w:eastAsia="en-US"/>
    </w:rPr>
  </w:style>
  <w:style w:type="character" w:styleId="Nerijeenospominjanje">
    <w:name w:val="Unresolved Mention"/>
    <w:basedOn w:val="Zadanifontodlomka"/>
    <w:uiPriority w:val="99"/>
    <w:semiHidden/>
    <w:unhideWhenUsed/>
    <w:rsid w:val="0085511B"/>
    <w:rPr>
      <w:color w:val="605E5C"/>
      <w:shd w:val="clear" w:color="auto" w:fill="E1DFDD"/>
    </w:rPr>
  </w:style>
  <w:style w:type="character" w:customStyle="1" w:styleId="Naslov1Char">
    <w:name w:val="Naslov 1 Char"/>
    <w:basedOn w:val="Zadanifontodlomka"/>
    <w:link w:val="Naslov1"/>
    <w:uiPriority w:val="9"/>
    <w:rsid w:val="00A21A21"/>
    <w:rPr>
      <w:rFonts w:asciiTheme="majorHAnsi" w:eastAsiaTheme="majorEastAsia" w:hAnsiTheme="majorHAnsi" w:cstheme="majorBidi"/>
      <w:color w:val="365F91" w:themeColor="accent1" w:themeShade="BF"/>
      <w:sz w:val="32"/>
      <w:szCs w:val="32"/>
      <w:lang w:eastAsia="hr-HR"/>
    </w:rPr>
  </w:style>
  <w:style w:type="paragraph" w:styleId="Bezproreda">
    <w:name w:val="No Spacing"/>
    <w:uiPriority w:val="1"/>
    <w:qFormat/>
    <w:rsid w:val="00A21A21"/>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747099">
      <w:bodyDiv w:val="1"/>
      <w:marLeft w:val="0"/>
      <w:marRight w:val="0"/>
      <w:marTop w:val="0"/>
      <w:marBottom w:val="0"/>
      <w:divBdr>
        <w:top w:val="none" w:sz="0" w:space="0" w:color="auto"/>
        <w:left w:val="none" w:sz="0" w:space="0" w:color="auto"/>
        <w:bottom w:val="none" w:sz="0" w:space="0" w:color="auto"/>
        <w:right w:val="none" w:sz="0" w:space="0" w:color="auto"/>
      </w:divBdr>
    </w:div>
    <w:div w:id="395396781">
      <w:bodyDiv w:val="1"/>
      <w:marLeft w:val="0"/>
      <w:marRight w:val="0"/>
      <w:marTop w:val="0"/>
      <w:marBottom w:val="0"/>
      <w:divBdr>
        <w:top w:val="none" w:sz="0" w:space="0" w:color="auto"/>
        <w:left w:val="none" w:sz="0" w:space="0" w:color="auto"/>
        <w:bottom w:val="none" w:sz="0" w:space="0" w:color="auto"/>
        <w:right w:val="none" w:sz="0" w:space="0" w:color="auto"/>
      </w:divBdr>
    </w:div>
    <w:div w:id="491143377">
      <w:bodyDiv w:val="1"/>
      <w:marLeft w:val="0"/>
      <w:marRight w:val="0"/>
      <w:marTop w:val="0"/>
      <w:marBottom w:val="0"/>
      <w:divBdr>
        <w:top w:val="none" w:sz="0" w:space="0" w:color="auto"/>
        <w:left w:val="none" w:sz="0" w:space="0" w:color="auto"/>
        <w:bottom w:val="none" w:sz="0" w:space="0" w:color="auto"/>
        <w:right w:val="none" w:sz="0" w:space="0" w:color="auto"/>
      </w:divBdr>
    </w:div>
    <w:div w:id="118011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lu.osijek/" TargetMode="External"/><Relationship Id="rId3" Type="http://schemas.openxmlformats.org/officeDocument/2006/relationships/styles" Target="styles.xml"/><Relationship Id="rId7" Type="http://schemas.openxmlformats.org/officeDocument/2006/relationships/hyperlink" Target="http://www.mlu.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ennale@mlu.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398F1-8723-45F4-A3A4-4CC1C5A9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5</Pages>
  <Words>1798</Words>
  <Characters>10249</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Rados</dc:creator>
  <cp:lastModifiedBy>Valentina Radoš</cp:lastModifiedBy>
  <cp:revision>48</cp:revision>
  <dcterms:created xsi:type="dcterms:W3CDTF">2016-06-23T17:41:00Z</dcterms:created>
  <dcterms:modified xsi:type="dcterms:W3CDTF">2024-05-28T06:49:00Z</dcterms:modified>
</cp:coreProperties>
</file>